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777"/>
      </w:tblGrid>
      <w:tr w:rsidR="00062BFB" w14:paraId="5B166185" w14:textId="77777777" w:rsidTr="00B669BC">
        <w:tc>
          <w:tcPr>
            <w:tcW w:w="5211" w:type="dxa"/>
            <w:tcBorders>
              <w:top w:val="nil"/>
              <w:left w:val="nil"/>
              <w:bottom w:val="single" w:sz="4" w:space="0" w:color="auto"/>
              <w:right w:val="single" w:sz="4" w:space="0" w:color="auto"/>
            </w:tcBorders>
          </w:tcPr>
          <w:p w14:paraId="76F4FD0C" w14:textId="77777777" w:rsidR="004C233C" w:rsidRDefault="004C233C" w:rsidP="00AC6349">
            <w:pPr>
              <w:spacing w:after="0" w:line="240" w:lineRule="auto"/>
              <w:jc w:val="center"/>
              <w:rPr>
                <w:rFonts w:ascii="Times New Roman" w:hAnsi="Times New Roman" w:cs="Times New Roman"/>
                <w:b/>
                <w:bCs/>
                <w:sz w:val="26"/>
                <w:szCs w:val="26"/>
                <w:lang w:val="uk-UA"/>
              </w:rPr>
            </w:pPr>
          </w:p>
          <w:p w14:paraId="0306237A" w14:textId="77777777" w:rsidR="002363F1" w:rsidRPr="002363F1" w:rsidRDefault="002363F1" w:rsidP="002363F1">
            <w:pPr>
              <w:spacing w:after="0" w:line="240" w:lineRule="auto"/>
              <w:jc w:val="center"/>
              <w:rPr>
                <w:rFonts w:ascii="Times New Roman" w:hAnsi="Times New Roman" w:cs="Times New Roman"/>
                <w:b/>
                <w:bCs/>
                <w:sz w:val="26"/>
                <w:szCs w:val="26"/>
                <w:lang w:val="uk-UA"/>
              </w:rPr>
            </w:pPr>
          </w:p>
          <w:p w14:paraId="1D8BA84F" w14:textId="77777777" w:rsidR="002363F1" w:rsidRPr="002363F1" w:rsidRDefault="002363F1" w:rsidP="002363F1">
            <w:pPr>
              <w:spacing w:after="0" w:line="240" w:lineRule="auto"/>
              <w:jc w:val="center"/>
              <w:rPr>
                <w:rFonts w:ascii="Times New Roman" w:hAnsi="Times New Roman" w:cs="Times New Roman"/>
                <w:b/>
                <w:bCs/>
                <w:sz w:val="26"/>
                <w:szCs w:val="26"/>
                <w:lang w:val="uk-UA"/>
              </w:rPr>
            </w:pPr>
            <w:r w:rsidRPr="002363F1">
              <w:rPr>
                <w:rFonts w:ascii="Times New Roman" w:hAnsi="Times New Roman" w:cs="Times New Roman"/>
                <w:b/>
                <w:bCs/>
                <w:sz w:val="26"/>
                <w:szCs w:val="26"/>
                <w:lang w:val="uk-UA"/>
              </w:rPr>
              <w:t>КИЇВСЬКИЙ НАЦІОНАЛЬНИЙ</w:t>
            </w:r>
          </w:p>
          <w:p w14:paraId="11C49FE4" w14:textId="77777777" w:rsidR="002363F1" w:rsidRPr="002363F1" w:rsidRDefault="002363F1" w:rsidP="002363F1">
            <w:pPr>
              <w:spacing w:after="0" w:line="240" w:lineRule="auto"/>
              <w:jc w:val="center"/>
              <w:rPr>
                <w:rFonts w:ascii="Times New Roman" w:hAnsi="Times New Roman" w:cs="Times New Roman"/>
                <w:b/>
                <w:bCs/>
                <w:sz w:val="26"/>
                <w:szCs w:val="26"/>
                <w:lang w:val="uk-UA"/>
              </w:rPr>
            </w:pPr>
            <w:r w:rsidRPr="002363F1">
              <w:rPr>
                <w:rFonts w:ascii="Times New Roman" w:hAnsi="Times New Roman" w:cs="Times New Roman"/>
                <w:b/>
                <w:bCs/>
                <w:sz w:val="26"/>
                <w:szCs w:val="26"/>
                <w:lang w:val="uk-UA"/>
              </w:rPr>
              <w:t>ЛІНГВІСТИЧНИЙ УНІВЕРСИТЕТ</w:t>
            </w:r>
            <w:r w:rsidRPr="002363F1">
              <w:rPr>
                <w:rFonts w:ascii="Times New Roman" w:hAnsi="Times New Roman" w:cs="Times New Roman"/>
                <w:b/>
                <w:bCs/>
                <w:sz w:val="26"/>
                <w:szCs w:val="26"/>
                <w:vertAlign w:val="superscript"/>
                <w:lang w:val="uk-UA"/>
              </w:rPr>
              <w:footnoteReference w:id="1"/>
            </w:r>
          </w:p>
          <w:p w14:paraId="3F36B95B" w14:textId="1573B65B" w:rsidR="002363F1" w:rsidRPr="002363F1" w:rsidRDefault="002363F1" w:rsidP="002363F1">
            <w:pPr>
              <w:spacing w:after="0" w:line="240" w:lineRule="auto"/>
              <w:jc w:val="center"/>
              <w:rPr>
                <w:rFonts w:ascii="Times New Roman" w:hAnsi="Times New Roman" w:cs="Times New Roman"/>
                <w:b/>
                <w:bCs/>
                <w:sz w:val="26"/>
                <w:szCs w:val="26"/>
                <w:lang w:val="uk-UA"/>
              </w:rPr>
            </w:pPr>
            <w:r w:rsidRPr="002363F1">
              <w:object w:dxaOrig="1212" w:dyaOrig="1140" w14:anchorId="6B1E4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0.75pt;height:57pt" o:ole="">
                  <v:imagedata r:id="rId12" o:title=""/>
                </v:shape>
                <o:OLEObject Type="Embed" ProgID="PBrush" ShapeID="_x0000_i1034" DrawAspect="Content" ObjectID="_1840807639" r:id="rId13"/>
              </w:object>
            </w:r>
            <w:r w:rsidRPr="002363F1">
              <w:rPr>
                <w:lang w:val="uk-UA"/>
              </w:rPr>
              <w:t xml:space="preserve">  </w:t>
            </w:r>
            <w:r w:rsidRPr="001324DA">
              <w:rPr>
                <w:noProof/>
                <w:lang w:eastAsia="ru-RU"/>
              </w:rPr>
              <w:pict w14:anchorId="4141D420">
                <v:shape id="Рисунок 5" o:spid="_x0000_i1036" type="#_x0000_t75" style="width:49.5pt;height:49.5pt;visibility:visible;mso-wrap-style:square">
                  <v:imagedata r:id="rId14" o:title=""/>
                </v:shape>
              </w:pict>
            </w:r>
          </w:p>
          <w:p w14:paraId="3171B57F" w14:textId="77777777" w:rsidR="002363F1" w:rsidRPr="002363F1" w:rsidRDefault="002363F1" w:rsidP="002363F1">
            <w:pPr>
              <w:spacing w:after="0" w:line="240" w:lineRule="auto"/>
              <w:rPr>
                <w:rFonts w:ascii="Times New Roman" w:hAnsi="Times New Roman" w:cs="Times New Roman"/>
                <w:b/>
                <w:bCs/>
                <w:caps/>
                <w:sz w:val="26"/>
                <w:szCs w:val="26"/>
                <w:lang w:val="uk-UA"/>
              </w:rPr>
            </w:pPr>
          </w:p>
          <w:p w14:paraId="724C9004" w14:textId="77777777" w:rsidR="002363F1" w:rsidRPr="002363F1" w:rsidRDefault="002363F1" w:rsidP="002363F1">
            <w:pPr>
              <w:spacing w:after="0" w:line="240" w:lineRule="auto"/>
              <w:rPr>
                <w:rFonts w:ascii="Times New Roman" w:hAnsi="Times New Roman" w:cs="Times New Roman"/>
                <w:b/>
                <w:bCs/>
                <w:caps/>
                <w:sz w:val="26"/>
                <w:szCs w:val="26"/>
                <w:lang w:val="uk-UA"/>
              </w:rPr>
            </w:pPr>
            <w:r w:rsidRPr="002363F1">
              <w:rPr>
                <w:rFonts w:ascii="Times New Roman" w:hAnsi="Times New Roman" w:cs="Times New Roman"/>
                <w:b/>
                <w:bCs/>
                <w:caps/>
                <w:sz w:val="26"/>
                <w:szCs w:val="26"/>
                <w:lang w:val="uk-UA"/>
              </w:rPr>
              <w:t>Факультет германської філології і  перекладу</w:t>
            </w:r>
          </w:p>
          <w:p w14:paraId="7E3DE335" w14:textId="77777777" w:rsidR="002363F1" w:rsidRPr="002363F1" w:rsidRDefault="002363F1" w:rsidP="002363F1">
            <w:pPr>
              <w:spacing w:after="0" w:line="240" w:lineRule="auto"/>
              <w:jc w:val="center"/>
              <w:rPr>
                <w:rFonts w:ascii="Times New Roman" w:hAnsi="Times New Roman" w:cs="Times New Roman"/>
                <w:sz w:val="26"/>
                <w:szCs w:val="26"/>
                <w:lang w:val="uk-UA"/>
              </w:rPr>
            </w:pPr>
          </w:p>
          <w:p w14:paraId="446F9A01" w14:textId="6407533A" w:rsidR="00CE4A89" w:rsidRDefault="002363F1" w:rsidP="002363F1">
            <w:pPr>
              <w:spacing w:after="0" w:line="240" w:lineRule="auto"/>
              <w:jc w:val="center"/>
              <w:rPr>
                <w:rFonts w:ascii="Times New Roman" w:hAnsi="Times New Roman" w:cs="Times New Roman"/>
                <w:b/>
                <w:bCs/>
                <w:sz w:val="26"/>
                <w:szCs w:val="26"/>
                <w:lang w:val="uk-UA"/>
              </w:rPr>
            </w:pPr>
            <w:r w:rsidRPr="002363F1">
              <w:rPr>
                <w:rFonts w:ascii="Times New Roman" w:hAnsi="Times New Roman" w:cs="Times New Roman"/>
                <w:b/>
                <w:bCs/>
                <w:sz w:val="26"/>
                <w:szCs w:val="26"/>
                <w:lang w:val="uk-UA"/>
              </w:rPr>
              <w:t>Кафедра германської філології</w:t>
            </w:r>
            <w:r>
              <w:rPr>
                <w:rFonts w:ascii="Times New Roman" w:hAnsi="Times New Roman" w:cs="Times New Roman"/>
                <w:b/>
                <w:bCs/>
                <w:sz w:val="26"/>
                <w:szCs w:val="26"/>
                <w:lang w:val="uk-UA"/>
              </w:rPr>
              <w:t xml:space="preserve"> </w:t>
            </w:r>
          </w:p>
        </w:tc>
        <w:tc>
          <w:tcPr>
            <w:tcW w:w="5777" w:type="dxa"/>
            <w:tcBorders>
              <w:top w:val="single" w:sz="4" w:space="0" w:color="auto"/>
              <w:left w:val="single" w:sz="4" w:space="0" w:color="auto"/>
              <w:bottom w:val="single" w:sz="4" w:space="0" w:color="auto"/>
              <w:right w:val="single" w:sz="4" w:space="0" w:color="auto"/>
            </w:tcBorders>
          </w:tcPr>
          <w:p w14:paraId="08740204" w14:textId="77777777" w:rsidR="004C233C" w:rsidRDefault="004C233C" w:rsidP="002453BA">
            <w:pPr>
              <w:spacing w:after="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СИЛАБУС</w:t>
            </w:r>
          </w:p>
          <w:p w14:paraId="657E0B46" w14:textId="77777777" w:rsidR="004C233C" w:rsidRDefault="005842A2" w:rsidP="002453BA">
            <w:pPr>
              <w:spacing w:after="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вибіркової навчальної</w:t>
            </w:r>
            <w:r w:rsidR="004C233C">
              <w:rPr>
                <w:rFonts w:ascii="Times New Roman" w:hAnsi="Times New Roman" w:cs="Times New Roman"/>
                <w:b/>
                <w:sz w:val="26"/>
                <w:szCs w:val="26"/>
                <w:lang w:val="uk-UA"/>
              </w:rPr>
              <w:t xml:space="preserve"> дисципліни</w:t>
            </w:r>
          </w:p>
          <w:p w14:paraId="2F8362A2" w14:textId="77777777" w:rsidR="004C233C" w:rsidRDefault="004C233C" w:rsidP="002453BA">
            <w:pPr>
              <w:spacing w:after="0" w:line="240" w:lineRule="auto"/>
              <w:jc w:val="center"/>
              <w:rPr>
                <w:rFonts w:ascii="Times New Roman" w:hAnsi="Times New Roman" w:cs="Times New Roman"/>
                <w:b/>
                <w:sz w:val="26"/>
                <w:szCs w:val="26"/>
                <w:lang w:val="uk-UA"/>
              </w:rPr>
            </w:pPr>
          </w:p>
          <w:p w14:paraId="5E6BB166" w14:textId="03F3CF55" w:rsidR="004C233C" w:rsidRDefault="004C233C" w:rsidP="002453BA">
            <w:pPr>
              <w:spacing w:after="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w:t>
            </w:r>
            <w:r w:rsidR="00622058">
              <w:rPr>
                <w:rFonts w:ascii="Times New Roman" w:hAnsi="Times New Roman" w:cs="Times New Roman"/>
                <w:b/>
                <w:sz w:val="26"/>
                <w:szCs w:val="26"/>
                <w:lang w:val="uk-UA"/>
              </w:rPr>
              <w:t xml:space="preserve"> </w:t>
            </w:r>
            <w:r w:rsidR="00622058" w:rsidRPr="00622058">
              <w:rPr>
                <w:rFonts w:ascii="Times New Roman" w:hAnsi="Times New Roman" w:cs="Times New Roman"/>
                <w:b/>
                <w:sz w:val="26"/>
                <w:szCs w:val="26"/>
                <w:u w:val="single"/>
                <w:lang w:val="uk-UA"/>
              </w:rPr>
              <w:t>Готська мова</w:t>
            </w:r>
            <w:r w:rsidR="00622058">
              <w:rPr>
                <w:rFonts w:ascii="Times New Roman" w:hAnsi="Times New Roman" w:cs="Times New Roman"/>
                <w:b/>
                <w:sz w:val="26"/>
                <w:szCs w:val="26"/>
                <w:lang w:val="uk-UA"/>
              </w:rPr>
              <w:t xml:space="preserve"> </w:t>
            </w:r>
            <w:r>
              <w:rPr>
                <w:rFonts w:ascii="Times New Roman" w:hAnsi="Times New Roman" w:cs="Times New Roman"/>
                <w:b/>
                <w:sz w:val="26"/>
                <w:szCs w:val="26"/>
                <w:lang w:val="uk-UA"/>
              </w:rPr>
              <w:t>»</w:t>
            </w:r>
          </w:p>
          <w:p w14:paraId="64817A02" w14:textId="77777777" w:rsidR="004C233C" w:rsidRDefault="004C233C" w:rsidP="002453BA">
            <w:pPr>
              <w:spacing w:after="0" w:line="240" w:lineRule="auto"/>
              <w:jc w:val="center"/>
              <w:rPr>
                <w:rFonts w:ascii="Times New Roman" w:hAnsi="Times New Roman" w:cs="Times New Roman"/>
                <w:b/>
                <w:sz w:val="26"/>
                <w:szCs w:val="26"/>
                <w:lang w:val="uk-UA"/>
              </w:rPr>
            </w:pPr>
          </w:p>
          <w:p w14:paraId="56328467" w14:textId="51BEF122" w:rsidR="004C233C" w:rsidRPr="00622058" w:rsidRDefault="004C233C" w:rsidP="00BC3698">
            <w:pPr>
              <w:spacing w:after="0" w:line="240" w:lineRule="auto"/>
              <w:rPr>
                <w:rFonts w:ascii="Times New Roman" w:hAnsi="Times New Roman" w:cs="Times New Roman"/>
                <w:b/>
                <w:sz w:val="26"/>
                <w:szCs w:val="26"/>
                <w:u w:val="single"/>
                <w:lang w:val="uk-UA"/>
              </w:rPr>
            </w:pPr>
            <w:r>
              <w:rPr>
                <w:rFonts w:ascii="Times New Roman" w:hAnsi="Times New Roman" w:cs="Times New Roman"/>
                <w:b/>
                <w:sz w:val="26"/>
                <w:szCs w:val="26"/>
                <w:lang w:val="uk-UA"/>
              </w:rPr>
              <w:t>Спеціальність:</w:t>
            </w:r>
            <w:r w:rsidR="00622058">
              <w:rPr>
                <w:rFonts w:ascii="Times New Roman" w:hAnsi="Times New Roman" w:cs="Times New Roman"/>
                <w:b/>
                <w:sz w:val="26"/>
                <w:szCs w:val="26"/>
                <w:lang w:val="uk-UA"/>
              </w:rPr>
              <w:t xml:space="preserve">  </w:t>
            </w:r>
            <w:r w:rsidR="00622058" w:rsidRPr="00622058">
              <w:rPr>
                <w:rFonts w:ascii="Times New Roman" w:hAnsi="Times New Roman" w:cs="Times New Roman"/>
                <w:b/>
                <w:sz w:val="26"/>
                <w:szCs w:val="26"/>
                <w:u w:val="single"/>
                <w:lang w:val="uk-UA"/>
              </w:rPr>
              <w:t>035 Філологія</w:t>
            </w:r>
          </w:p>
          <w:p w14:paraId="6B0E4FE9" w14:textId="77777777" w:rsidR="004C233C" w:rsidRDefault="004C233C" w:rsidP="002453BA">
            <w:pPr>
              <w:spacing w:after="0" w:line="240" w:lineRule="auto"/>
              <w:jc w:val="center"/>
              <w:rPr>
                <w:rFonts w:ascii="Times New Roman" w:hAnsi="Times New Roman" w:cs="Times New Roman"/>
                <w:b/>
                <w:sz w:val="26"/>
                <w:szCs w:val="26"/>
                <w:lang w:val="uk-UA"/>
              </w:rPr>
            </w:pPr>
          </w:p>
          <w:p w14:paraId="1F1C9E73" w14:textId="768F9291" w:rsidR="004C233C" w:rsidRPr="002363F1" w:rsidRDefault="004C233C" w:rsidP="00622058">
            <w:pPr>
              <w:spacing w:after="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Спеціалізація</w:t>
            </w:r>
            <w:r w:rsidRPr="002363F1">
              <w:rPr>
                <w:rFonts w:ascii="Times New Roman" w:hAnsi="Times New Roman" w:cs="Times New Roman"/>
                <w:b/>
                <w:sz w:val="26"/>
                <w:szCs w:val="26"/>
                <w:lang w:val="uk-UA"/>
              </w:rPr>
              <w:t>:</w:t>
            </w:r>
            <w:r w:rsidR="00622058" w:rsidRPr="002363F1">
              <w:rPr>
                <w:rFonts w:ascii="Times New Roman" w:hAnsi="Times New Roman" w:cs="Times New Roman"/>
                <w:b/>
                <w:sz w:val="26"/>
                <w:szCs w:val="26"/>
                <w:lang w:val="uk-UA"/>
              </w:rPr>
              <w:t>_</w:t>
            </w:r>
            <w:r w:rsidR="00622058" w:rsidRPr="002363F1">
              <w:rPr>
                <w:b/>
                <w:lang w:val="uk-UA"/>
              </w:rPr>
              <w:t xml:space="preserve"> </w:t>
            </w:r>
            <w:r w:rsidR="00622058" w:rsidRPr="002363F1">
              <w:rPr>
                <w:rFonts w:ascii="Times New Roman" w:hAnsi="Times New Roman" w:cs="Times New Roman"/>
                <w:b/>
                <w:sz w:val="26"/>
                <w:szCs w:val="26"/>
                <w:u w:val="single"/>
                <w:lang w:val="uk-UA"/>
              </w:rPr>
              <w:t xml:space="preserve">035.04 Германські мови та літератури (переклад включно), перша – англійська </w:t>
            </w:r>
          </w:p>
          <w:p w14:paraId="27F75E8C" w14:textId="77777777" w:rsidR="004C233C" w:rsidRPr="002363F1" w:rsidRDefault="004C233C" w:rsidP="002453BA">
            <w:pPr>
              <w:spacing w:after="0" w:line="240" w:lineRule="auto"/>
              <w:jc w:val="center"/>
              <w:rPr>
                <w:rFonts w:ascii="Times New Roman" w:hAnsi="Times New Roman" w:cs="Times New Roman"/>
                <w:b/>
                <w:sz w:val="26"/>
                <w:szCs w:val="26"/>
                <w:lang w:val="uk-UA"/>
              </w:rPr>
            </w:pPr>
          </w:p>
          <w:p w14:paraId="1B91C45B" w14:textId="7B1FDE77" w:rsidR="00AC6349" w:rsidRPr="002363F1" w:rsidRDefault="00622058" w:rsidP="00622058">
            <w:pPr>
              <w:spacing w:after="0" w:line="240" w:lineRule="auto"/>
              <w:jc w:val="center"/>
              <w:rPr>
                <w:rFonts w:ascii="Times New Roman" w:hAnsi="Times New Roman" w:cs="Times New Roman"/>
                <w:b/>
                <w:sz w:val="26"/>
                <w:szCs w:val="26"/>
                <w:lang w:val="uk-UA"/>
              </w:rPr>
            </w:pPr>
            <w:r w:rsidRPr="002363F1">
              <w:rPr>
                <w:rFonts w:ascii="Times New Roman" w:hAnsi="Times New Roman" w:cs="Times New Roman"/>
                <w:b/>
                <w:sz w:val="26"/>
                <w:szCs w:val="26"/>
                <w:lang w:val="uk-UA"/>
              </w:rPr>
              <w:t xml:space="preserve">Освітня програма: </w:t>
            </w:r>
            <w:r w:rsidRPr="002363F1">
              <w:rPr>
                <w:rFonts w:ascii="Times New Roman" w:hAnsi="Times New Roman" w:cs="Times New Roman"/>
                <w:b/>
                <w:sz w:val="26"/>
                <w:szCs w:val="26"/>
                <w:u w:val="single"/>
                <w:lang w:val="uk-UA"/>
              </w:rPr>
              <w:t>Англійська мова і література, друга іноземна мова, переклад</w:t>
            </w:r>
            <w:r w:rsidRPr="002363F1">
              <w:rPr>
                <w:rFonts w:ascii="Times New Roman" w:hAnsi="Times New Roman" w:cs="Times New Roman"/>
                <w:b/>
                <w:sz w:val="26"/>
                <w:szCs w:val="26"/>
                <w:lang w:val="uk-UA"/>
              </w:rPr>
              <w:t xml:space="preserve"> </w:t>
            </w:r>
          </w:p>
          <w:p w14:paraId="42268703" w14:textId="77777777" w:rsidR="004C233C" w:rsidRDefault="004C233C" w:rsidP="002453BA">
            <w:pPr>
              <w:spacing w:after="0" w:line="240" w:lineRule="auto"/>
              <w:jc w:val="center"/>
              <w:rPr>
                <w:rFonts w:ascii="Times New Roman" w:hAnsi="Times New Roman" w:cs="Times New Roman"/>
                <w:sz w:val="26"/>
                <w:szCs w:val="26"/>
                <w:lang w:val="uk-UA"/>
              </w:rPr>
            </w:pPr>
          </w:p>
        </w:tc>
      </w:tr>
      <w:tr w:rsidR="004C233C" w14:paraId="59A0FD34" w14:textId="77777777" w:rsidTr="00B669BC">
        <w:tc>
          <w:tcPr>
            <w:tcW w:w="5211" w:type="dxa"/>
            <w:tcBorders>
              <w:top w:val="single" w:sz="4" w:space="0" w:color="auto"/>
            </w:tcBorders>
          </w:tcPr>
          <w:p w14:paraId="17CA591F" w14:textId="77777777" w:rsidR="00BC3698" w:rsidRDefault="004C233C" w:rsidP="00F5251D">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Рівень вищої освіти</w:t>
            </w:r>
          </w:p>
          <w:p w14:paraId="04A80695" w14:textId="79178EB3" w:rsidR="002363F1" w:rsidRPr="002363F1" w:rsidRDefault="002363F1" w:rsidP="00F5251D">
            <w:pPr>
              <w:spacing w:after="0" w:line="240" w:lineRule="auto"/>
              <w:jc w:val="both"/>
              <w:rPr>
                <w:rFonts w:ascii="Times New Roman" w:hAnsi="Times New Roman" w:cs="Times New Roman"/>
                <w:b/>
                <w:sz w:val="26"/>
                <w:szCs w:val="26"/>
                <w:lang w:val="uk-UA"/>
              </w:rPr>
            </w:pPr>
          </w:p>
        </w:tc>
        <w:tc>
          <w:tcPr>
            <w:tcW w:w="5777" w:type="dxa"/>
            <w:tcBorders>
              <w:top w:val="single" w:sz="4" w:space="0" w:color="auto"/>
            </w:tcBorders>
          </w:tcPr>
          <w:p w14:paraId="3D113EBF" w14:textId="0D8F395B" w:rsidR="004C233C" w:rsidRDefault="008D31E2" w:rsidP="00F5251D">
            <w:pPr>
              <w:spacing w:after="0" w:line="240" w:lineRule="auto"/>
              <w:jc w:val="both"/>
              <w:rPr>
                <w:rFonts w:ascii="Times New Roman" w:hAnsi="Times New Roman" w:cs="Times New Roman"/>
                <w:sz w:val="26"/>
                <w:szCs w:val="26"/>
                <w:lang w:val="uk-UA"/>
              </w:rPr>
            </w:pPr>
            <w:r w:rsidRPr="00637DC7">
              <w:rPr>
                <w:rFonts w:ascii="Times New Roman" w:hAnsi="Times New Roman" w:cs="Times New Roman"/>
                <w:sz w:val="26"/>
                <w:szCs w:val="26"/>
                <w:lang w:val="uk-UA"/>
              </w:rPr>
              <w:t>Перший (бакалаврський) рівень</w:t>
            </w:r>
          </w:p>
        </w:tc>
      </w:tr>
      <w:tr w:rsidR="0085681B" w14:paraId="2C838803" w14:textId="77777777" w:rsidTr="00B669BC">
        <w:tc>
          <w:tcPr>
            <w:tcW w:w="5211" w:type="dxa"/>
            <w:tcBorders>
              <w:top w:val="single" w:sz="4" w:space="0" w:color="auto"/>
            </w:tcBorders>
          </w:tcPr>
          <w:p w14:paraId="3B7FF126" w14:textId="4C411D8D" w:rsidR="0085681B" w:rsidRPr="002363F1" w:rsidRDefault="0085681B" w:rsidP="0085681B">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Кафедра</w:t>
            </w:r>
          </w:p>
        </w:tc>
        <w:tc>
          <w:tcPr>
            <w:tcW w:w="5777" w:type="dxa"/>
            <w:tcBorders>
              <w:top w:val="single" w:sz="4" w:space="0" w:color="auto"/>
            </w:tcBorders>
          </w:tcPr>
          <w:p w14:paraId="36531619" w14:textId="13331B39" w:rsidR="0085681B" w:rsidRDefault="008D31E2" w:rsidP="0085681B">
            <w:pPr>
              <w:spacing w:after="0" w:line="240" w:lineRule="auto"/>
              <w:jc w:val="both"/>
              <w:rPr>
                <w:rFonts w:ascii="Times New Roman" w:hAnsi="Times New Roman" w:cs="Times New Roman"/>
                <w:sz w:val="26"/>
                <w:szCs w:val="26"/>
                <w:lang w:val="uk-UA"/>
              </w:rPr>
            </w:pPr>
            <w:r w:rsidRPr="00637DC7">
              <w:rPr>
                <w:rFonts w:ascii="Times New Roman" w:hAnsi="Times New Roman" w:cs="Times New Roman"/>
                <w:sz w:val="26"/>
                <w:szCs w:val="26"/>
                <w:lang w:val="uk-UA"/>
              </w:rPr>
              <w:t>Германської філології</w:t>
            </w:r>
          </w:p>
        </w:tc>
      </w:tr>
      <w:tr w:rsidR="0085681B" w14:paraId="1A10D67F" w14:textId="77777777" w:rsidTr="00B669BC">
        <w:tc>
          <w:tcPr>
            <w:tcW w:w="5211" w:type="dxa"/>
            <w:tcBorders>
              <w:top w:val="single" w:sz="4" w:space="0" w:color="auto"/>
            </w:tcBorders>
          </w:tcPr>
          <w:p w14:paraId="55ADDF7A" w14:textId="348E257E" w:rsidR="0085681B" w:rsidRPr="002363F1" w:rsidRDefault="0085681B" w:rsidP="0085681B">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Факультет</w:t>
            </w:r>
          </w:p>
        </w:tc>
        <w:tc>
          <w:tcPr>
            <w:tcW w:w="5777" w:type="dxa"/>
            <w:tcBorders>
              <w:top w:val="single" w:sz="4" w:space="0" w:color="auto"/>
            </w:tcBorders>
          </w:tcPr>
          <w:p w14:paraId="0A632F0E" w14:textId="72CCBD03" w:rsidR="0085681B" w:rsidRDefault="00CD04E0" w:rsidP="0085681B">
            <w:pPr>
              <w:spacing w:after="0" w:line="240" w:lineRule="auto"/>
              <w:jc w:val="both"/>
              <w:rPr>
                <w:rFonts w:ascii="Times New Roman" w:hAnsi="Times New Roman" w:cs="Times New Roman"/>
                <w:sz w:val="26"/>
                <w:szCs w:val="26"/>
                <w:lang w:val="uk-UA"/>
              </w:rPr>
            </w:pPr>
            <w:r w:rsidRPr="008D31E2">
              <w:rPr>
                <w:rFonts w:ascii="Times New Roman" w:hAnsi="Times New Roman" w:cs="Times New Roman"/>
                <w:sz w:val="26"/>
                <w:szCs w:val="26"/>
                <w:lang w:val="uk-UA"/>
              </w:rPr>
              <w:t>Германської філології</w:t>
            </w:r>
          </w:p>
        </w:tc>
      </w:tr>
      <w:tr w:rsidR="0085681B" w14:paraId="2EB30DCA" w14:textId="77777777" w:rsidTr="00B669BC">
        <w:tc>
          <w:tcPr>
            <w:tcW w:w="5211" w:type="dxa"/>
            <w:tcBorders>
              <w:top w:val="single" w:sz="4" w:space="0" w:color="auto"/>
            </w:tcBorders>
          </w:tcPr>
          <w:p w14:paraId="7BC830E0" w14:textId="06C0FBF2" w:rsidR="0085681B" w:rsidRPr="002363F1" w:rsidRDefault="0085681B" w:rsidP="0085681B">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Викладач</w:t>
            </w:r>
          </w:p>
        </w:tc>
        <w:tc>
          <w:tcPr>
            <w:tcW w:w="5777" w:type="dxa"/>
            <w:tcBorders>
              <w:top w:val="single" w:sz="4" w:space="0" w:color="auto"/>
            </w:tcBorders>
          </w:tcPr>
          <w:p w14:paraId="4A07F79D" w14:textId="7DF69081" w:rsidR="0085681B" w:rsidRDefault="00CD04E0" w:rsidP="0085681B">
            <w:pPr>
              <w:spacing w:after="0" w:line="240" w:lineRule="auto"/>
              <w:jc w:val="both"/>
              <w:rPr>
                <w:rFonts w:ascii="Times New Roman" w:hAnsi="Times New Roman" w:cs="Times New Roman"/>
                <w:sz w:val="26"/>
                <w:szCs w:val="26"/>
                <w:lang w:val="uk-UA"/>
              </w:rPr>
            </w:pPr>
            <w:r w:rsidRPr="008D31E2">
              <w:rPr>
                <w:rFonts w:ascii="Times New Roman" w:hAnsi="Times New Roman" w:cs="Times New Roman"/>
                <w:sz w:val="26"/>
                <w:szCs w:val="26"/>
                <w:lang w:val="uk-UA"/>
              </w:rPr>
              <w:t>Субота Сергій Володимирович</w:t>
            </w:r>
          </w:p>
        </w:tc>
      </w:tr>
      <w:tr w:rsidR="004C233C" w14:paraId="54BE4C29" w14:textId="77777777" w:rsidTr="00B669BC">
        <w:tc>
          <w:tcPr>
            <w:tcW w:w="5211" w:type="dxa"/>
          </w:tcPr>
          <w:p w14:paraId="7E83985D" w14:textId="4E935F6F" w:rsidR="00567B38" w:rsidRPr="00256F8E" w:rsidRDefault="004C233C" w:rsidP="00BC3698">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Статус дисципліни</w:t>
            </w:r>
            <w:r w:rsidR="00BC3698">
              <w:rPr>
                <w:rStyle w:val="aa"/>
                <w:rFonts w:ascii="Times New Roman" w:hAnsi="Times New Roman" w:cs="Times New Roman"/>
                <w:b/>
                <w:sz w:val="26"/>
                <w:szCs w:val="26"/>
                <w:lang w:val="uk-UA"/>
              </w:rPr>
              <w:footnoteReference w:id="2"/>
            </w:r>
          </w:p>
        </w:tc>
        <w:tc>
          <w:tcPr>
            <w:tcW w:w="5777" w:type="dxa"/>
          </w:tcPr>
          <w:p w14:paraId="19791243" w14:textId="7D7A86BC" w:rsidR="004C233C" w:rsidRDefault="00CD04E0" w:rsidP="00F5251D">
            <w:pPr>
              <w:spacing w:after="0" w:line="240" w:lineRule="auto"/>
              <w:jc w:val="both"/>
              <w:rPr>
                <w:rFonts w:ascii="Times New Roman" w:hAnsi="Times New Roman" w:cs="Times New Roman"/>
                <w:color w:val="FF0000"/>
                <w:sz w:val="26"/>
                <w:szCs w:val="26"/>
                <w:lang w:val="uk-UA"/>
              </w:rPr>
            </w:pPr>
            <w:r w:rsidRPr="008D31E2">
              <w:rPr>
                <w:rFonts w:ascii="Times New Roman" w:hAnsi="Times New Roman" w:cs="Times New Roman"/>
                <w:sz w:val="26"/>
                <w:szCs w:val="26"/>
                <w:lang w:val="uk-UA"/>
              </w:rPr>
              <w:t>Вибіркова дисципліна з англійської мови</w:t>
            </w:r>
          </w:p>
        </w:tc>
      </w:tr>
      <w:tr w:rsidR="004C233C" w14:paraId="628D1671" w14:textId="77777777" w:rsidTr="00B669BC">
        <w:tc>
          <w:tcPr>
            <w:tcW w:w="5211" w:type="dxa"/>
          </w:tcPr>
          <w:p w14:paraId="237CA719" w14:textId="347A3015" w:rsidR="00567B38" w:rsidRDefault="008D31E2" w:rsidP="008D31E2">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 xml:space="preserve"> </w:t>
            </w:r>
            <w:r w:rsidR="00CD04E0">
              <w:rPr>
                <w:rFonts w:ascii="Times New Roman" w:hAnsi="Times New Roman" w:cs="Times New Roman"/>
                <w:b/>
                <w:sz w:val="26"/>
                <w:szCs w:val="26"/>
                <w:lang w:val="uk-UA"/>
              </w:rPr>
              <w:t>К</w:t>
            </w:r>
            <w:r>
              <w:rPr>
                <w:rFonts w:ascii="Times New Roman" w:hAnsi="Times New Roman" w:cs="Times New Roman"/>
                <w:b/>
                <w:sz w:val="26"/>
                <w:szCs w:val="26"/>
                <w:lang w:val="uk-UA"/>
              </w:rPr>
              <w:t>урс</w:t>
            </w:r>
            <w:r w:rsidR="00CD04E0">
              <w:rPr>
                <w:rFonts w:ascii="Times New Roman" w:hAnsi="Times New Roman" w:cs="Times New Roman"/>
                <w:b/>
                <w:sz w:val="26"/>
                <w:szCs w:val="26"/>
                <w:lang w:val="uk-UA"/>
              </w:rPr>
              <w:t>,</w:t>
            </w:r>
            <w:r>
              <w:rPr>
                <w:rFonts w:ascii="Times New Roman" w:hAnsi="Times New Roman" w:cs="Times New Roman"/>
                <w:b/>
                <w:sz w:val="26"/>
                <w:szCs w:val="26"/>
                <w:lang w:val="uk-UA"/>
              </w:rPr>
              <w:t xml:space="preserve"> семестр</w:t>
            </w:r>
          </w:p>
        </w:tc>
        <w:tc>
          <w:tcPr>
            <w:tcW w:w="5777" w:type="dxa"/>
          </w:tcPr>
          <w:p w14:paraId="00233AA2" w14:textId="7A9824FD" w:rsidR="004C233C" w:rsidRDefault="005F59AF" w:rsidP="00F5251D">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ІІІ курс, </w:t>
            </w:r>
            <w:r w:rsidR="00CD04E0" w:rsidRPr="00CD04E0">
              <w:rPr>
                <w:rFonts w:ascii="Times New Roman" w:hAnsi="Times New Roman" w:cs="Times New Roman"/>
                <w:sz w:val="26"/>
                <w:szCs w:val="26"/>
                <w:lang w:val="uk-UA"/>
              </w:rPr>
              <w:t>VI семестр</w:t>
            </w:r>
          </w:p>
        </w:tc>
      </w:tr>
      <w:tr w:rsidR="004C233C" w14:paraId="1D92291A" w14:textId="77777777" w:rsidTr="00B669BC">
        <w:tc>
          <w:tcPr>
            <w:tcW w:w="5211" w:type="dxa"/>
          </w:tcPr>
          <w:p w14:paraId="59A2D2BB" w14:textId="4C67CCB1" w:rsidR="004C233C" w:rsidRDefault="004C233C" w:rsidP="00F5251D">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Обсяг дисципліни</w:t>
            </w:r>
            <w:r w:rsidR="00BC3698">
              <w:rPr>
                <w:rFonts w:ascii="Times New Roman" w:hAnsi="Times New Roman" w:cs="Times New Roman"/>
                <w:b/>
                <w:sz w:val="26"/>
                <w:szCs w:val="26"/>
                <w:lang w:val="uk-UA"/>
              </w:rPr>
              <w:t xml:space="preserve"> у</w:t>
            </w:r>
            <w:r>
              <w:rPr>
                <w:rFonts w:ascii="Times New Roman" w:hAnsi="Times New Roman" w:cs="Times New Roman"/>
                <w:b/>
                <w:sz w:val="26"/>
                <w:szCs w:val="26"/>
                <w:lang w:val="uk-UA"/>
              </w:rPr>
              <w:t xml:space="preserve"> кредит</w:t>
            </w:r>
            <w:r w:rsidR="00BC3698">
              <w:rPr>
                <w:rFonts w:ascii="Times New Roman" w:hAnsi="Times New Roman" w:cs="Times New Roman"/>
                <w:b/>
                <w:sz w:val="26"/>
                <w:szCs w:val="26"/>
                <w:lang w:val="uk-UA"/>
              </w:rPr>
              <w:t>ах</w:t>
            </w:r>
            <w:r>
              <w:rPr>
                <w:rFonts w:ascii="Times New Roman" w:hAnsi="Times New Roman" w:cs="Times New Roman"/>
                <w:b/>
                <w:sz w:val="26"/>
                <w:szCs w:val="26"/>
                <w:lang w:val="uk-UA"/>
              </w:rPr>
              <w:t xml:space="preserve"> ЄКТС</w:t>
            </w:r>
            <w:r w:rsidR="00BC3698">
              <w:rPr>
                <w:rFonts w:ascii="Times New Roman" w:hAnsi="Times New Roman" w:cs="Times New Roman"/>
                <w:b/>
                <w:sz w:val="26"/>
                <w:szCs w:val="26"/>
                <w:lang w:val="uk-UA"/>
              </w:rPr>
              <w:t xml:space="preserve"> /</w:t>
            </w:r>
          </w:p>
          <w:p w14:paraId="567B2474" w14:textId="33613D52" w:rsidR="00567B38" w:rsidRDefault="004C233C" w:rsidP="00F5251D">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загальна кількість годин</w:t>
            </w:r>
            <w:r w:rsidR="008D31E2">
              <w:rPr>
                <w:rFonts w:ascii="Times New Roman" w:hAnsi="Times New Roman" w:cs="Times New Roman"/>
                <w:b/>
                <w:sz w:val="26"/>
                <w:szCs w:val="26"/>
                <w:lang w:val="uk-UA"/>
              </w:rPr>
              <w:t xml:space="preserve"> </w:t>
            </w:r>
          </w:p>
        </w:tc>
        <w:tc>
          <w:tcPr>
            <w:tcW w:w="5777" w:type="dxa"/>
          </w:tcPr>
          <w:p w14:paraId="4D324BC8" w14:textId="682770D5" w:rsidR="004C233C" w:rsidRPr="005F59AF" w:rsidRDefault="005F59AF" w:rsidP="00F5251D">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3 кредити </w:t>
            </w:r>
            <w:r>
              <w:rPr>
                <w:rFonts w:ascii="Times New Roman" w:hAnsi="Times New Roman" w:cs="Times New Roman"/>
                <w:sz w:val="26"/>
                <w:szCs w:val="26"/>
                <w:lang w:val="en-US"/>
              </w:rPr>
              <w:t xml:space="preserve">/ 90 </w:t>
            </w:r>
            <w:r>
              <w:rPr>
                <w:rFonts w:ascii="Times New Roman" w:hAnsi="Times New Roman" w:cs="Times New Roman"/>
                <w:sz w:val="26"/>
                <w:szCs w:val="26"/>
                <w:lang w:val="uk-UA"/>
              </w:rPr>
              <w:t>годин</w:t>
            </w:r>
          </w:p>
        </w:tc>
      </w:tr>
      <w:tr w:rsidR="004C233C" w14:paraId="76467AF3" w14:textId="77777777" w:rsidTr="00B669BC">
        <w:tc>
          <w:tcPr>
            <w:tcW w:w="5211" w:type="dxa"/>
          </w:tcPr>
          <w:p w14:paraId="0B3F7E13" w14:textId="132775A9" w:rsidR="00567B38" w:rsidRPr="00256F8E" w:rsidRDefault="004C233C" w:rsidP="00F5251D">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Мова викладання</w:t>
            </w:r>
          </w:p>
        </w:tc>
        <w:tc>
          <w:tcPr>
            <w:tcW w:w="5777" w:type="dxa"/>
          </w:tcPr>
          <w:p w14:paraId="1DD45826" w14:textId="18FAC071" w:rsidR="004C233C" w:rsidRDefault="005F59AF" w:rsidP="00F5251D">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Англійська</w:t>
            </w:r>
          </w:p>
        </w:tc>
      </w:tr>
      <w:tr w:rsidR="004C233C" w14:paraId="29A86862" w14:textId="77777777" w:rsidTr="00B669BC">
        <w:tc>
          <w:tcPr>
            <w:tcW w:w="5211" w:type="dxa"/>
          </w:tcPr>
          <w:p w14:paraId="08E7B19E" w14:textId="0F2C93B4" w:rsidR="004C233C" w:rsidRDefault="00194500" w:rsidP="00F5251D">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К</w:t>
            </w:r>
            <w:r w:rsidR="00BC3698">
              <w:rPr>
                <w:rFonts w:ascii="Times New Roman" w:hAnsi="Times New Roman" w:cs="Times New Roman"/>
                <w:b/>
                <w:sz w:val="26"/>
                <w:szCs w:val="26"/>
                <w:lang w:val="uk-UA"/>
              </w:rPr>
              <w:t xml:space="preserve">оротка </w:t>
            </w:r>
            <w:r w:rsidR="00AC6349">
              <w:rPr>
                <w:rFonts w:ascii="Times New Roman" w:hAnsi="Times New Roman" w:cs="Times New Roman"/>
                <w:b/>
                <w:sz w:val="26"/>
                <w:szCs w:val="26"/>
                <w:lang w:val="uk-UA"/>
              </w:rPr>
              <w:t>анотація дисципліни</w:t>
            </w:r>
          </w:p>
          <w:p w14:paraId="33BA5039" w14:textId="725F1B5F" w:rsidR="004C233C" w:rsidRDefault="004C233C" w:rsidP="00F5251D">
            <w:pPr>
              <w:spacing w:after="0" w:line="240" w:lineRule="auto"/>
              <w:jc w:val="both"/>
              <w:rPr>
                <w:rFonts w:ascii="Times New Roman" w:hAnsi="Times New Roman" w:cs="Times New Roman"/>
                <w:b/>
                <w:i/>
                <w:iCs/>
                <w:sz w:val="26"/>
                <w:szCs w:val="26"/>
                <w:lang w:val="uk-UA"/>
              </w:rPr>
            </w:pPr>
          </w:p>
          <w:p w14:paraId="3B95BF42" w14:textId="77777777" w:rsidR="00BC3698" w:rsidRDefault="00BC3698" w:rsidP="00F5251D">
            <w:pPr>
              <w:spacing w:after="0" w:line="240" w:lineRule="auto"/>
              <w:jc w:val="both"/>
              <w:rPr>
                <w:rFonts w:ascii="Times New Roman" w:hAnsi="Times New Roman" w:cs="Times New Roman"/>
                <w:b/>
                <w:i/>
                <w:iCs/>
                <w:sz w:val="26"/>
                <w:szCs w:val="26"/>
                <w:lang w:val="uk-UA"/>
              </w:rPr>
            </w:pPr>
          </w:p>
        </w:tc>
        <w:tc>
          <w:tcPr>
            <w:tcW w:w="5777" w:type="dxa"/>
          </w:tcPr>
          <w:p w14:paraId="769D1CA1" w14:textId="77777777" w:rsidR="00567B38" w:rsidRDefault="00567B38" w:rsidP="0061419B">
            <w:pPr>
              <w:spacing w:after="0" w:line="240" w:lineRule="auto"/>
              <w:jc w:val="both"/>
              <w:rPr>
                <w:rFonts w:ascii="Times New Roman" w:hAnsi="Times New Roman" w:cs="Times New Roman"/>
                <w:sz w:val="26"/>
                <w:szCs w:val="26"/>
                <w:lang w:val="uk-UA"/>
              </w:rPr>
            </w:pPr>
            <w:r w:rsidRPr="00567B38">
              <w:rPr>
                <w:rFonts w:ascii="Times New Roman" w:hAnsi="Times New Roman" w:cs="Times New Roman"/>
                <w:sz w:val="26"/>
                <w:szCs w:val="26"/>
                <w:lang w:val="uk-UA"/>
              </w:rPr>
              <w:t xml:space="preserve">Вивчення готської мови є основою вивчення германського мовознавства, оскільки вона є найдавнішою з усіх германських мов, на якій збереглися пам’ятки писемності. За станом свого розвитку вона є найближчою до </w:t>
            </w:r>
            <w:proofErr w:type="spellStart"/>
            <w:r w:rsidRPr="00567B38">
              <w:rPr>
                <w:rFonts w:ascii="Times New Roman" w:hAnsi="Times New Roman" w:cs="Times New Roman"/>
                <w:sz w:val="26"/>
                <w:szCs w:val="26"/>
                <w:lang w:val="uk-UA"/>
              </w:rPr>
              <w:t>прагерманської</w:t>
            </w:r>
            <w:proofErr w:type="spellEnd"/>
            <w:r w:rsidRPr="00567B38">
              <w:rPr>
                <w:rFonts w:ascii="Times New Roman" w:hAnsi="Times New Roman" w:cs="Times New Roman"/>
                <w:sz w:val="26"/>
                <w:szCs w:val="26"/>
                <w:lang w:val="uk-UA"/>
              </w:rPr>
              <w:t>, яка не мала своєї писемності.</w:t>
            </w:r>
          </w:p>
          <w:p w14:paraId="2AA56D09" w14:textId="162F65CE" w:rsidR="007B7A07" w:rsidRDefault="0061419B" w:rsidP="0061419B">
            <w:pPr>
              <w:spacing w:after="0" w:line="240" w:lineRule="auto"/>
              <w:jc w:val="both"/>
              <w:rPr>
                <w:rFonts w:ascii="Times New Roman" w:hAnsi="Times New Roman" w:cs="Times New Roman"/>
                <w:sz w:val="26"/>
                <w:szCs w:val="26"/>
                <w:lang w:val="uk-UA"/>
              </w:rPr>
            </w:pPr>
            <w:r w:rsidRPr="0061419B">
              <w:rPr>
                <w:rFonts w:ascii="Times New Roman" w:hAnsi="Times New Roman" w:cs="Times New Roman"/>
                <w:sz w:val="26"/>
                <w:szCs w:val="26"/>
                <w:lang w:val="uk-UA"/>
              </w:rPr>
              <w:t>У курсі розкривається історія виникнення та розвитку  готської мови у тісному зв'язку з давньою історією готів, соціальними, політичними  і культурними подіями періоду великого переселення народів, що супроводжували виникнення та занепад  готських королівств. Зміст навчальної дисципліни  розкривається у  трьох змістових модулях.</w:t>
            </w:r>
          </w:p>
          <w:p w14:paraId="0ACAEED5" w14:textId="2754AE24" w:rsidR="00256F8E" w:rsidRDefault="0061419B" w:rsidP="0061419B">
            <w:pPr>
              <w:spacing w:after="0" w:line="240" w:lineRule="auto"/>
              <w:jc w:val="both"/>
              <w:rPr>
                <w:rFonts w:ascii="Times New Roman" w:hAnsi="Times New Roman" w:cs="Times New Roman"/>
                <w:sz w:val="26"/>
                <w:szCs w:val="26"/>
                <w:lang w:val="uk-UA"/>
              </w:rPr>
            </w:pPr>
            <w:r w:rsidRPr="0061419B">
              <w:rPr>
                <w:rFonts w:ascii="Times New Roman" w:hAnsi="Times New Roman" w:cs="Times New Roman"/>
                <w:sz w:val="26"/>
                <w:szCs w:val="26"/>
                <w:lang w:val="uk-UA"/>
              </w:rPr>
              <w:t>У першому – визначається місце готської мов</w:t>
            </w:r>
            <w:r w:rsidR="00256F8E">
              <w:rPr>
                <w:rFonts w:ascii="Times New Roman" w:hAnsi="Times New Roman" w:cs="Times New Roman"/>
                <w:sz w:val="26"/>
                <w:szCs w:val="26"/>
                <w:lang w:val="uk-UA"/>
              </w:rPr>
              <w:t xml:space="preserve">и серед інших германських мов, </w:t>
            </w:r>
            <w:r w:rsidRPr="0061419B">
              <w:rPr>
                <w:rFonts w:ascii="Times New Roman" w:hAnsi="Times New Roman" w:cs="Times New Roman"/>
                <w:sz w:val="26"/>
                <w:szCs w:val="26"/>
                <w:lang w:val="uk-UA"/>
              </w:rPr>
              <w:t xml:space="preserve">історія готів, готське письмо, пам’ятки писемності та правила читання, система фонем і система фонематичних опозицій готської мови у порівнянні з </w:t>
            </w:r>
            <w:proofErr w:type="spellStart"/>
            <w:r w:rsidRPr="0061419B">
              <w:rPr>
                <w:rFonts w:ascii="Times New Roman" w:hAnsi="Times New Roman" w:cs="Times New Roman"/>
                <w:sz w:val="26"/>
                <w:szCs w:val="26"/>
                <w:lang w:val="uk-UA"/>
              </w:rPr>
              <w:t>прагерманською</w:t>
            </w:r>
            <w:proofErr w:type="spellEnd"/>
            <w:r w:rsidRPr="0061419B">
              <w:rPr>
                <w:rFonts w:ascii="Times New Roman" w:hAnsi="Times New Roman" w:cs="Times New Roman"/>
                <w:sz w:val="26"/>
                <w:szCs w:val="26"/>
                <w:lang w:val="uk-UA"/>
              </w:rPr>
              <w:t xml:space="preserve"> і </w:t>
            </w:r>
            <w:proofErr w:type="spellStart"/>
            <w:r w:rsidRPr="0061419B">
              <w:rPr>
                <w:rFonts w:ascii="Times New Roman" w:hAnsi="Times New Roman" w:cs="Times New Roman"/>
                <w:sz w:val="26"/>
                <w:szCs w:val="26"/>
                <w:lang w:val="uk-UA"/>
              </w:rPr>
              <w:t>праіндоєвропейською</w:t>
            </w:r>
            <w:proofErr w:type="spellEnd"/>
            <w:r w:rsidRPr="0061419B">
              <w:rPr>
                <w:rFonts w:ascii="Times New Roman" w:hAnsi="Times New Roman" w:cs="Times New Roman"/>
                <w:sz w:val="26"/>
                <w:szCs w:val="26"/>
                <w:lang w:val="uk-UA"/>
              </w:rPr>
              <w:t xml:space="preserve">. </w:t>
            </w:r>
          </w:p>
          <w:p w14:paraId="3F798118" w14:textId="77777777" w:rsidR="00256F8E" w:rsidRDefault="0061419B" w:rsidP="0061419B">
            <w:pPr>
              <w:spacing w:after="0" w:line="240" w:lineRule="auto"/>
              <w:jc w:val="both"/>
              <w:rPr>
                <w:rFonts w:ascii="Times New Roman" w:hAnsi="Times New Roman" w:cs="Times New Roman"/>
                <w:sz w:val="26"/>
                <w:szCs w:val="26"/>
                <w:lang w:val="uk-UA"/>
              </w:rPr>
            </w:pPr>
            <w:r w:rsidRPr="0061419B">
              <w:rPr>
                <w:rFonts w:ascii="Times New Roman" w:hAnsi="Times New Roman" w:cs="Times New Roman"/>
                <w:sz w:val="26"/>
                <w:szCs w:val="26"/>
                <w:lang w:val="uk-UA"/>
              </w:rPr>
              <w:t xml:space="preserve">У другому –  граматична будова готської мови: іменник, прикметник, займенник, прислівник, </w:t>
            </w:r>
            <w:r w:rsidR="00256F8E">
              <w:rPr>
                <w:rFonts w:ascii="Times New Roman" w:hAnsi="Times New Roman" w:cs="Times New Roman"/>
                <w:sz w:val="26"/>
                <w:szCs w:val="26"/>
                <w:lang w:val="uk-UA"/>
              </w:rPr>
              <w:t xml:space="preserve">дієслово. </w:t>
            </w:r>
          </w:p>
          <w:p w14:paraId="7AD71E0A" w14:textId="335A52C8" w:rsidR="004C233C" w:rsidRDefault="0061419B" w:rsidP="0061419B">
            <w:pPr>
              <w:spacing w:after="0" w:line="240" w:lineRule="auto"/>
              <w:jc w:val="both"/>
              <w:rPr>
                <w:rFonts w:ascii="Times New Roman" w:hAnsi="Times New Roman" w:cs="Times New Roman"/>
                <w:sz w:val="26"/>
                <w:szCs w:val="26"/>
                <w:lang w:val="uk-UA"/>
              </w:rPr>
            </w:pPr>
            <w:r w:rsidRPr="0061419B">
              <w:rPr>
                <w:rFonts w:ascii="Times New Roman" w:hAnsi="Times New Roman" w:cs="Times New Roman"/>
                <w:sz w:val="26"/>
                <w:szCs w:val="26"/>
                <w:lang w:val="uk-UA"/>
              </w:rPr>
              <w:t>У третьому – синтаксис та словотвір готської мови.</w:t>
            </w:r>
          </w:p>
        </w:tc>
      </w:tr>
      <w:tr w:rsidR="004C233C" w:rsidRPr="002363F1" w14:paraId="7E317727" w14:textId="77777777" w:rsidTr="00B669BC">
        <w:tc>
          <w:tcPr>
            <w:tcW w:w="5211" w:type="dxa"/>
          </w:tcPr>
          <w:p w14:paraId="76F5C91A" w14:textId="068658BE" w:rsidR="004C233C" w:rsidRPr="004D29C4" w:rsidRDefault="004C233C" w:rsidP="00F5251D">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lastRenderedPageBreak/>
              <w:t>Мета вивчення дисципліни</w:t>
            </w:r>
          </w:p>
          <w:p w14:paraId="2C42700D" w14:textId="77777777" w:rsidR="00BC3698" w:rsidRDefault="00BC3698" w:rsidP="00F5251D">
            <w:pPr>
              <w:spacing w:after="0" w:line="240" w:lineRule="auto"/>
              <w:jc w:val="both"/>
              <w:rPr>
                <w:rFonts w:ascii="Times New Roman" w:hAnsi="Times New Roman" w:cs="Times New Roman"/>
                <w:b/>
                <w:i/>
                <w:iCs/>
                <w:sz w:val="26"/>
                <w:szCs w:val="26"/>
                <w:lang w:val="uk-UA"/>
              </w:rPr>
            </w:pPr>
          </w:p>
        </w:tc>
        <w:tc>
          <w:tcPr>
            <w:tcW w:w="5777" w:type="dxa"/>
          </w:tcPr>
          <w:p w14:paraId="3671FB1C" w14:textId="6497C662" w:rsidR="00567B38" w:rsidRPr="00EB7707" w:rsidRDefault="00567B38" w:rsidP="00EB7707">
            <w:pPr>
              <w:pStyle w:val="a4"/>
              <w:tabs>
                <w:tab w:val="left" w:pos="32"/>
                <w:tab w:val="left" w:pos="316"/>
              </w:tabs>
              <w:spacing w:after="0" w:line="240" w:lineRule="auto"/>
              <w:ind w:left="32"/>
              <w:jc w:val="both"/>
              <w:rPr>
                <w:rFonts w:ascii="Times New Roman" w:hAnsi="Times New Roman" w:cs="Times New Roman"/>
                <w:sz w:val="26"/>
                <w:szCs w:val="26"/>
                <w:lang w:val="uk-UA"/>
              </w:rPr>
            </w:pPr>
            <w:r w:rsidRPr="007B7A07">
              <w:rPr>
                <w:rFonts w:ascii="Times New Roman" w:hAnsi="Times New Roman"/>
                <w:sz w:val="26"/>
                <w:szCs w:val="26"/>
                <w:lang w:val="uk-UA"/>
              </w:rPr>
              <w:t xml:space="preserve">Мета вивчення навчальної дисципліни «Готська мова» – показати специфіку готської мови як у фонематичному оформленні, так і в морфологічній структурі, її відмінності від інших </w:t>
            </w:r>
            <w:proofErr w:type="spellStart"/>
            <w:r w:rsidRPr="007B7A07">
              <w:rPr>
                <w:rFonts w:ascii="Times New Roman" w:hAnsi="Times New Roman"/>
                <w:sz w:val="26"/>
                <w:szCs w:val="26"/>
                <w:lang w:val="uk-UA"/>
              </w:rPr>
              <w:t>давньогерманських</w:t>
            </w:r>
            <w:proofErr w:type="spellEnd"/>
            <w:r w:rsidRPr="007B7A07">
              <w:rPr>
                <w:rFonts w:ascii="Times New Roman" w:hAnsi="Times New Roman"/>
                <w:sz w:val="26"/>
                <w:szCs w:val="26"/>
                <w:lang w:val="uk-UA"/>
              </w:rPr>
              <w:t xml:space="preserve"> мов, підвищити загальноосвітній рівень студентів та якість філологічної підготовки, покращити навички самостійної науково-дослідницької роботи з лінгвістичним матеріалом,</w:t>
            </w:r>
            <w:r w:rsidR="00EB7707">
              <w:rPr>
                <w:rFonts w:ascii="Times New Roman" w:hAnsi="Times New Roman"/>
                <w:sz w:val="26"/>
                <w:szCs w:val="26"/>
                <w:lang w:val="uk-UA"/>
              </w:rPr>
              <w:t xml:space="preserve"> </w:t>
            </w:r>
            <w:r w:rsidRPr="007B7A07">
              <w:rPr>
                <w:rFonts w:ascii="Times New Roman" w:hAnsi="Times New Roman"/>
                <w:sz w:val="26"/>
                <w:szCs w:val="26"/>
                <w:lang w:val="uk-UA"/>
              </w:rPr>
              <w:t xml:space="preserve">навчити студентів використовувати системний підхід до діахронічного вивчення германських мов, а також сприяти формуванню у студентів теоретичних знань, вмінь, навичок, загальних та фахових </w:t>
            </w:r>
            <w:proofErr w:type="spellStart"/>
            <w:r w:rsidRPr="007B7A07">
              <w:rPr>
                <w:rFonts w:ascii="Times New Roman" w:hAnsi="Times New Roman"/>
                <w:sz w:val="26"/>
                <w:szCs w:val="26"/>
                <w:lang w:val="uk-UA"/>
              </w:rPr>
              <w:t>компетентностей</w:t>
            </w:r>
            <w:proofErr w:type="spellEnd"/>
            <w:r w:rsidRPr="007B7A07">
              <w:rPr>
                <w:rFonts w:ascii="Times New Roman" w:hAnsi="Times New Roman"/>
                <w:sz w:val="26"/>
                <w:szCs w:val="26"/>
                <w:lang w:val="uk-UA"/>
              </w:rPr>
              <w:t xml:space="preserve"> спеціальності.</w:t>
            </w:r>
          </w:p>
          <w:p w14:paraId="0BD17991" w14:textId="53210AD3" w:rsidR="00567B38" w:rsidRDefault="00567B38" w:rsidP="00256F8E">
            <w:pPr>
              <w:pStyle w:val="a4"/>
              <w:tabs>
                <w:tab w:val="left" w:pos="32"/>
                <w:tab w:val="left" w:pos="316"/>
              </w:tabs>
              <w:spacing w:after="0" w:line="240" w:lineRule="auto"/>
              <w:ind w:left="32"/>
              <w:jc w:val="both"/>
              <w:rPr>
                <w:rFonts w:ascii="Times New Roman" w:hAnsi="Times New Roman" w:cs="Times New Roman"/>
                <w:sz w:val="26"/>
                <w:szCs w:val="26"/>
                <w:lang w:val="uk-UA"/>
              </w:rPr>
            </w:pPr>
          </w:p>
        </w:tc>
      </w:tr>
      <w:tr w:rsidR="004C233C" w:rsidRPr="002363F1" w14:paraId="7DF1FBF2" w14:textId="77777777" w:rsidTr="00B669BC">
        <w:tc>
          <w:tcPr>
            <w:tcW w:w="5211" w:type="dxa"/>
          </w:tcPr>
          <w:p w14:paraId="42315BE2" w14:textId="42E8197E" w:rsidR="004C233C" w:rsidRPr="004D29C4" w:rsidRDefault="004C233C" w:rsidP="00F5251D">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Результати навчання</w:t>
            </w:r>
          </w:p>
          <w:p w14:paraId="2158A261" w14:textId="77777777" w:rsidR="00BC3698" w:rsidRDefault="00BC3698" w:rsidP="00F5251D">
            <w:pPr>
              <w:spacing w:after="0" w:line="240" w:lineRule="auto"/>
              <w:jc w:val="both"/>
              <w:rPr>
                <w:rFonts w:ascii="Times New Roman" w:hAnsi="Times New Roman" w:cs="Times New Roman"/>
                <w:b/>
                <w:i/>
                <w:iCs/>
                <w:sz w:val="26"/>
                <w:szCs w:val="26"/>
                <w:lang w:val="uk-UA"/>
              </w:rPr>
            </w:pPr>
          </w:p>
        </w:tc>
        <w:tc>
          <w:tcPr>
            <w:tcW w:w="5777" w:type="dxa"/>
          </w:tcPr>
          <w:p w14:paraId="48C9C9E9" w14:textId="77777777" w:rsidR="004C233C" w:rsidRDefault="00AE1BE1" w:rsidP="001404C4">
            <w:pPr>
              <w:pStyle w:val="a4"/>
              <w:tabs>
                <w:tab w:val="left" w:pos="32"/>
                <w:tab w:val="left" w:pos="316"/>
              </w:tabs>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Студенти зможуть навчитися</w:t>
            </w:r>
            <w:r w:rsidR="007B7A07">
              <w:rPr>
                <w:rFonts w:ascii="Times New Roman" w:hAnsi="Times New Roman" w:cs="Times New Roman"/>
                <w:sz w:val="26"/>
                <w:szCs w:val="26"/>
                <w:lang w:val="uk-UA"/>
              </w:rPr>
              <w:t xml:space="preserve"> розуміти</w:t>
            </w:r>
            <w:r w:rsidR="007B7A07" w:rsidRPr="007B7A07">
              <w:rPr>
                <w:rFonts w:ascii="Times New Roman" w:hAnsi="Times New Roman" w:cs="Times New Roman"/>
                <w:sz w:val="26"/>
                <w:szCs w:val="26"/>
                <w:lang w:val="uk-UA"/>
              </w:rPr>
              <w:t xml:space="preserve"> </w:t>
            </w:r>
            <w:r w:rsidR="001404C4">
              <w:rPr>
                <w:rFonts w:ascii="Times New Roman" w:hAnsi="Times New Roman" w:cs="Times New Roman"/>
                <w:sz w:val="26"/>
                <w:szCs w:val="26"/>
                <w:lang w:val="uk-UA"/>
              </w:rPr>
              <w:t xml:space="preserve">на матеріалі готської </w:t>
            </w:r>
            <w:r w:rsidR="007B7A07" w:rsidRPr="007B7A07">
              <w:rPr>
                <w:rFonts w:ascii="Times New Roman" w:hAnsi="Times New Roman" w:cs="Times New Roman"/>
                <w:sz w:val="26"/>
                <w:szCs w:val="26"/>
                <w:lang w:val="uk-UA"/>
              </w:rPr>
              <w:t xml:space="preserve">екстралінгвістичні й </w:t>
            </w:r>
            <w:proofErr w:type="spellStart"/>
            <w:r w:rsidR="007B7A07" w:rsidRPr="007B7A07">
              <w:rPr>
                <w:rFonts w:ascii="Times New Roman" w:hAnsi="Times New Roman" w:cs="Times New Roman"/>
                <w:sz w:val="26"/>
                <w:szCs w:val="26"/>
                <w:lang w:val="uk-UA"/>
              </w:rPr>
              <w:t>інтралінгвістичні</w:t>
            </w:r>
            <w:proofErr w:type="spellEnd"/>
            <w:r w:rsidR="007B7A07" w:rsidRPr="007B7A07">
              <w:rPr>
                <w:rFonts w:ascii="Times New Roman" w:hAnsi="Times New Roman" w:cs="Times New Roman"/>
                <w:sz w:val="26"/>
                <w:szCs w:val="26"/>
                <w:lang w:val="uk-UA"/>
              </w:rPr>
              <w:t xml:space="preserve"> закони розвитку мов; класифікувати </w:t>
            </w:r>
            <w:r w:rsidR="002A5F56">
              <w:rPr>
                <w:rFonts w:ascii="Times New Roman" w:hAnsi="Times New Roman" w:cs="Times New Roman"/>
                <w:sz w:val="26"/>
                <w:szCs w:val="26"/>
                <w:lang w:val="uk-UA"/>
              </w:rPr>
              <w:t>та</w:t>
            </w:r>
            <w:r w:rsidR="007B7A07" w:rsidRPr="007B7A07">
              <w:rPr>
                <w:rFonts w:ascii="Times New Roman" w:hAnsi="Times New Roman" w:cs="Times New Roman"/>
                <w:sz w:val="26"/>
                <w:szCs w:val="26"/>
                <w:lang w:val="uk-UA"/>
              </w:rPr>
              <w:t xml:space="preserve"> ідентифікувати живі і мертві мови германського аре</w:t>
            </w:r>
            <w:r w:rsidR="001404C4">
              <w:rPr>
                <w:rFonts w:ascii="Times New Roman" w:hAnsi="Times New Roman" w:cs="Times New Roman"/>
                <w:sz w:val="26"/>
                <w:szCs w:val="26"/>
                <w:lang w:val="uk-UA"/>
              </w:rPr>
              <w:t>алу</w:t>
            </w:r>
            <w:r w:rsidR="007B7A07" w:rsidRPr="007B7A07">
              <w:rPr>
                <w:rFonts w:ascii="Times New Roman" w:hAnsi="Times New Roman" w:cs="Times New Roman"/>
                <w:sz w:val="26"/>
                <w:szCs w:val="26"/>
                <w:lang w:val="uk-UA"/>
              </w:rPr>
              <w:t xml:space="preserve">; називати </w:t>
            </w:r>
            <w:r w:rsidR="001404C4">
              <w:rPr>
                <w:rFonts w:ascii="Times New Roman" w:hAnsi="Times New Roman" w:cs="Times New Roman"/>
                <w:sz w:val="26"/>
                <w:szCs w:val="26"/>
                <w:lang w:val="uk-UA"/>
              </w:rPr>
              <w:t xml:space="preserve">спільні та відмінні риси готської та інших германських </w:t>
            </w:r>
            <w:r>
              <w:rPr>
                <w:rFonts w:ascii="Times New Roman" w:hAnsi="Times New Roman" w:cs="Times New Roman"/>
                <w:sz w:val="26"/>
                <w:szCs w:val="26"/>
                <w:lang w:val="uk-UA"/>
              </w:rPr>
              <w:t>мов; отримають уявлення про</w:t>
            </w:r>
            <w:r w:rsidR="007B7A07" w:rsidRPr="007B7A07">
              <w:rPr>
                <w:rFonts w:ascii="Times New Roman" w:hAnsi="Times New Roman" w:cs="Times New Roman"/>
                <w:sz w:val="26"/>
                <w:szCs w:val="26"/>
                <w:lang w:val="uk-UA"/>
              </w:rPr>
              <w:t xml:space="preserve"> розселення </w:t>
            </w:r>
            <w:r w:rsidR="007B7A07">
              <w:rPr>
                <w:rFonts w:ascii="Times New Roman" w:hAnsi="Times New Roman" w:cs="Times New Roman"/>
                <w:sz w:val="26"/>
                <w:szCs w:val="26"/>
                <w:lang w:val="uk-UA"/>
              </w:rPr>
              <w:t>готів</w:t>
            </w:r>
            <w:r w:rsidR="002A5F56">
              <w:rPr>
                <w:rFonts w:ascii="Times New Roman" w:hAnsi="Times New Roman" w:cs="Times New Roman"/>
                <w:sz w:val="26"/>
                <w:szCs w:val="26"/>
                <w:lang w:val="uk-UA"/>
              </w:rPr>
              <w:t>, основні напрями їх міграції</w:t>
            </w:r>
            <w:r w:rsidR="00501B92">
              <w:rPr>
                <w:rFonts w:ascii="Times New Roman" w:hAnsi="Times New Roman" w:cs="Times New Roman"/>
                <w:sz w:val="26"/>
                <w:szCs w:val="26"/>
                <w:lang w:val="uk-UA"/>
              </w:rPr>
              <w:t>, сліди перебування</w:t>
            </w:r>
            <w:r w:rsidR="007B7A07" w:rsidRPr="007B7A07">
              <w:rPr>
                <w:rFonts w:ascii="Times New Roman" w:hAnsi="Times New Roman" w:cs="Times New Roman"/>
                <w:sz w:val="26"/>
                <w:szCs w:val="26"/>
                <w:lang w:val="uk-UA"/>
              </w:rPr>
              <w:t xml:space="preserve"> в Єв</w:t>
            </w:r>
            <w:r w:rsidR="002A5F56">
              <w:rPr>
                <w:rFonts w:ascii="Times New Roman" w:hAnsi="Times New Roman" w:cs="Times New Roman"/>
                <w:sz w:val="26"/>
                <w:szCs w:val="26"/>
                <w:lang w:val="uk-UA"/>
              </w:rPr>
              <w:t>ропі, зокрема на території сучасної України</w:t>
            </w:r>
            <w:r w:rsidR="000B7D0E">
              <w:rPr>
                <w:rFonts w:ascii="Times New Roman" w:hAnsi="Times New Roman" w:cs="Times New Roman"/>
                <w:sz w:val="26"/>
                <w:szCs w:val="26"/>
                <w:lang w:val="uk-UA"/>
              </w:rPr>
              <w:t>. Студенти також дізнаються про</w:t>
            </w:r>
            <w:r w:rsidR="002A5F56">
              <w:rPr>
                <w:rFonts w:ascii="Times New Roman" w:hAnsi="Times New Roman" w:cs="Times New Roman"/>
                <w:sz w:val="26"/>
                <w:szCs w:val="26"/>
                <w:lang w:val="uk-UA"/>
              </w:rPr>
              <w:t xml:space="preserve"> історичну спадщину </w:t>
            </w:r>
            <w:r w:rsidR="000B7D0E">
              <w:rPr>
                <w:rFonts w:ascii="Times New Roman" w:hAnsi="Times New Roman" w:cs="Times New Roman"/>
                <w:sz w:val="26"/>
                <w:szCs w:val="26"/>
                <w:lang w:val="uk-UA"/>
              </w:rPr>
              <w:t xml:space="preserve">готів </w:t>
            </w:r>
            <w:r w:rsidR="002A5F56">
              <w:rPr>
                <w:rFonts w:ascii="Times New Roman" w:hAnsi="Times New Roman" w:cs="Times New Roman"/>
                <w:sz w:val="26"/>
                <w:szCs w:val="26"/>
                <w:lang w:val="uk-UA"/>
              </w:rPr>
              <w:t xml:space="preserve">та </w:t>
            </w:r>
            <w:r w:rsidR="000B7D0E">
              <w:rPr>
                <w:rFonts w:ascii="Times New Roman" w:hAnsi="Times New Roman" w:cs="Times New Roman"/>
                <w:sz w:val="26"/>
                <w:szCs w:val="26"/>
                <w:lang w:val="uk-UA"/>
              </w:rPr>
              <w:t xml:space="preserve">їх </w:t>
            </w:r>
            <w:r w:rsidR="002A5F56">
              <w:rPr>
                <w:rFonts w:ascii="Times New Roman" w:hAnsi="Times New Roman" w:cs="Times New Roman"/>
                <w:sz w:val="26"/>
                <w:szCs w:val="26"/>
                <w:lang w:val="uk-UA"/>
              </w:rPr>
              <w:t xml:space="preserve">внесок </w:t>
            </w:r>
            <w:r w:rsidR="00501B92">
              <w:rPr>
                <w:rFonts w:ascii="Times New Roman" w:hAnsi="Times New Roman" w:cs="Times New Roman"/>
                <w:sz w:val="26"/>
                <w:szCs w:val="26"/>
                <w:lang w:val="uk-UA"/>
              </w:rPr>
              <w:t>у формування</w:t>
            </w:r>
            <w:r w:rsidR="002A5F56">
              <w:rPr>
                <w:rFonts w:ascii="Times New Roman" w:hAnsi="Times New Roman" w:cs="Times New Roman"/>
                <w:sz w:val="26"/>
                <w:szCs w:val="26"/>
                <w:lang w:val="uk-UA"/>
              </w:rPr>
              <w:t xml:space="preserve"> давніх</w:t>
            </w:r>
            <w:r w:rsidR="00501B92">
              <w:rPr>
                <w:rFonts w:ascii="Times New Roman" w:hAnsi="Times New Roman" w:cs="Times New Roman"/>
                <w:sz w:val="26"/>
                <w:szCs w:val="26"/>
                <w:lang w:val="uk-UA"/>
              </w:rPr>
              <w:t xml:space="preserve"> королівських династій Європи; </w:t>
            </w:r>
            <w:proofErr w:type="spellStart"/>
            <w:r w:rsidR="000B7D0E">
              <w:rPr>
                <w:rFonts w:ascii="Times New Roman" w:hAnsi="Times New Roman" w:cs="Times New Roman"/>
                <w:sz w:val="26"/>
                <w:szCs w:val="26"/>
                <w:lang w:val="uk-UA"/>
              </w:rPr>
              <w:t>навчаться</w:t>
            </w:r>
            <w:proofErr w:type="spellEnd"/>
            <w:r w:rsidR="000B7D0E">
              <w:rPr>
                <w:rFonts w:ascii="Times New Roman" w:hAnsi="Times New Roman" w:cs="Times New Roman"/>
                <w:sz w:val="26"/>
                <w:szCs w:val="26"/>
                <w:lang w:val="uk-UA"/>
              </w:rPr>
              <w:t xml:space="preserve"> читати оригінальні тексти готською мовою, </w:t>
            </w:r>
            <w:r w:rsidR="001404C4">
              <w:rPr>
                <w:rFonts w:ascii="Times New Roman" w:hAnsi="Times New Roman" w:cs="Times New Roman"/>
                <w:sz w:val="26"/>
                <w:szCs w:val="26"/>
                <w:lang w:val="uk-UA"/>
              </w:rPr>
              <w:t>виявляти</w:t>
            </w:r>
            <w:r w:rsidR="007B7A07" w:rsidRPr="007B7A07">
              <w:rPr>
                <w:rFonts w:ascii="Times New Roman" w:hAnsi="Times New Roman" w:cs="Times New Roman"/>
                <w:sz w:val="26"/>
                <w:szCs w:val="26"/>
                <w:lang w:val="uk-UA"/>
              </w:rPr>
              <w:t xml:space="preserve"> основні асимілятивні явища</w:t>
            </w:r>
            <w:r w:rsidR="000B7D0E">
              <w:rPr>
                <w:rFonts w:ascii="Times New Roman" w:hAnsi="Times New Roman" w:cs="Times New Roman"/>
                <w:sz w:val="26"/>
                <w:szCs w:val="26"/>
                <w:lang w:val="uk-UA"/>
              </w:rPr>
              <w:t xml:space="preserve"> та фонетичні процеси</w:t>
            </w:r>
            <w:r>
              <w:rPr>
                <w:rFonts w:ascii="Times New Roman" w:hAnsi="Times New Roman" w:cs="Times New Roman"/>
                <w:sz w:val="26"/>
                <w:szCs w:val="26"/>
                <w:lang w:val="uk-UA"/>
              </w:rPr>
              <w:t xml:space="preserve"> в</w:t>
            </w:r>
            <w:r w:rsidR="007B7A07" w:rsidRPr="007B7A07">
              <w:rPr>
                <w:rFonts w:ascii="Times New Roman" w:hAnsi="Times New Roman" w:cs="Times New Roman"/>
                <w:sz w:val="26"/>
                <w:szCs w:val="26"/>
                <w:lang w:val="uk-UA"/>
              </w:rPr>
              <w:t xml:space="preserve"> си</w:t>
            </w:r>
            <w:r w:rsidR="000B7D0E">
              <w:rPr>
                <w:rFonts w:ascii="Times New Roman" w:hAnsi="Times New Roman" w:cs="Times New Roman"/>
                <w:sz w:val="26"/>
                <w:szCs w:val="26"/>
                <w:lang w:val="uk-UA"/>
              </w:rPr>
              <w:t xml:space="preserve">стемі </w:t>
            </w:r>
            <w:r w:rsidR="001404C4">
              <w:rPr>
                <w:rFonts w:ascii="Times New Roman" w:hAnsi="Times New Roman" w:cs="Times New Roman"/>
                <w:sz w:val="26"/>
                <w:szCs w:val="26"/>
                <w:lang w:val="uk-UA"/>
              </w:rPr>
              <w:t xml:space="preserve">готського </w:t>
            </w:r>
            <w:r w:rsidR="000B7D0E">
              <w:rPr>
                <w:rFonts w:ascii="Times New Roman" w:hAnsi="Times New Roman" w:cs="Times New Roman"/>
                <w:sz w:val="26"/>
                <w:szCs w:val="26"/>
                <w:lang w:val="uk-UA"/>
              </w:rPr>
              <w:t>вокалізму і консонантизму</w:t>
            </w:r>
            <w:r w:rsidR="00331D5E">
              <w:rPr>
                <w:rFonts w:ascii="Times New Roman" w:hAnsi="Times New Roman" w:cs="Times New Roman"/>
                <w:sz w:val="26"/>
                <w:szCs w:val="26"/>
                <w:lang w:val="uk-UA"/>
              </w:rPr>
              <w:t>; аналізува</w:t>
            </w:r>
            <w:r>
              <w:rPr>
                <w:rFonts w:ascii="Times New Roman" w:hAnsi="Times New Roman" w:cs="Times New Roman"/>
                <w:sz w:val="26"/>
                <w:szCs w:val="26"/>
                <w:lang w:val="uk-UA"/>
              </w:rPr>
              <w:t xml:space="preserve">ти готські морфологічні форми </w:t>
            </w:r>
            <w:r w:rsidR="001404C4">
              <w:rPr>
                <w:rFonts w:ascii="Times New Roman" w:hAnsi="Times New Roman" w:cs="Times New Roman"/>
                <w:sz w:val="26"/>
                <w:szCs w:val="26"/>
                <w:lang w:val="uk-UA"/>
              </w:rPr>
              <w:t>та співвідносити їх із</w:t>
            </w:r>
            <w:r>
              <w:rPr>
                <w:rFonts w:ascii="Times New Roman" w:hAnsi="Times New Roman" w:cs="Times New Roman"/>
                <w:sz w:val="26"/>
                <w:szCs w:val="26"/>
                <w:lang w:val="uk-UA"/>
              </w:rPr>
              <w:t xml:space="preserve"> формами іменників, прикметників, займенників та дієслів у </w:t>
            </w:r>
            <w:r w:rsidR="00331D5E">
              <w:rPr>
                <w:rFonts w:ascii="Times New Roman" w:hAnsi="Times New Roman" w:cs="Times New Roman"/>
                <w:sz w:val="26"/>
                <w:szCs w:val="26"/>
                <w:lang w:val="uk-UA"/>
              </w:rPr>
              <w:t>сучасних германських мов</w:t>
            </w:r>
            <w:r>
              <w:rPr>
                <w:rFonts w:ascii="Times New Roman" w:hAnsi="Times New Roman" w:cs="Times New Roman"/>
                <w:sz w:val="26"/>
                <w:szCs w:val="26"/>
                <w:lang w:val="uk-UA"/>
              </w:rPr>
              <w:t>ах</w:t>
            </w:r>
            <w:r w:rsidR="007B7A07" w:rsidRPr="007B7A07">
              <w:rPr>
                <w:rFonts w:ascii="Times New Roman" w:hAnsi="Times New Roman" w:cs="Times New Roman"/>
                <w:sz w:val="26"/>
                <w:szCs w:val="26"/>
                <w:lang w:val="uk-UA"/>
              </w:rPr>
              <w:t>; орієнтуватися в словник</w:t>
            </w:r>
            <w:r w:rsidR="00331D5E">
              <w:rPr>
                <w:rFonts w:ascii="Times New Roman" w:hAnsi="Times New Roman" w:cs="Times New Roman"/>
                <w:sz w:val="26"/>
                <w:szCs w:val="26"/>
                <w:lang w:val="uk-UA"/>
              </w:rPr>
              <w:t>ах готської</w:t>
            </w:r>
            <w:r w:rsidR="007B7A07" w:rsidRPr="007B7A07">
              <w:rPr>
                <w:rFonts w:ascii="Times New Roman" w:hAnsi="Times New Roman" w:cs="Times New Roman"/>
                <w:sz w:val="26"/>
                <w:szCs w:val="26"/>
                <w:lang w:val="uk-UA"/>
              </w:rPr>
              <w:t xml:space="preserve"> мов</w:t>
            </w:r>
            <w:r w:rsidR="00331D5E">
              <w:rPr>
                <w:rFonts w:ascii="Times New Roman" w:hAnsi="Times New Roman" w:cs="Times New Roman"/>
                <w:sz w:val="26"/>
                <w:szCs w:val="26"/>
                <w:lang w:val="uk-UA"/>
              </w:rPr>
              <w:t>и</w:t>
            </w:r>
            <w:r w:rsidR="007B7A07" w:rsidRPr="007B7A07">
              <w:rPr>
                <w:rFonts w:ascii="Times New Roman" w:hAnsi="Times New Roman" w:cs="Times New Roman"/>
                <w:sz w:val="26"/>
                <w:szCs w:val="26"/>
                <w:lang w:val="uk-UA"/>
              </w:rPr>
              <w:t xml:space="preserve"> з метою подальшого ви</w:t>
            </w:r>
            <w:r w:rsidR="00EB7707">
              <w:rPr>
                <w:rFonts w:ascii="Times New Roman" w:hAnsi="Times New Roman" w:cs="Times New Roman"/>
                <w:sz w:val="26"/>
                <w:szCs w:val="26"/>
                <w:lang w:val="uk-UA"/>
              </w:rPr>
              <w:t xml:space="preserve">значення граматичних категорій </w:t>
            </w:r>
            <w:r w:rsidR="007B7A07" w:rsidRPr="007B7A07">
              <w:rPr>
                <w:rFonts w:ascii="Times New Roman" w:hAnsi="Times New Roman" w:cs="Times New Roman"/>
                <w:sz w:val="26"/>
                <w:szCs w:val="26"/>
                <w:lang w:val="uk-UA"/>
              </w:rPr>
              <w:t xml:space="preserve">словоформ, представлених </w:t>
            </w:r>
            <w:r w:rsidR="00331D5E">
              <w:rPr>
                <w:rFonts w:ascii="Times New Roman" w:hAnsi="Times New Roman" w:cs="Times New Roman"/>
                <w:sz w:val="26"/>
                <w:szCs w:val="26"/>
                <w:lang w:val="uk-UA"/>
              </w:rPr>
              <w:t>у тексті</w:t>
            </w:r>
            <w:r w:rsidR="007B7A07" w:rsidRPr="007B7A07">
              <w:rPr>
                <w:rFonts w:ascii="Times New Roman" w:hAnsi="Times New Roman" w:cs="Times New Roman"/>
                <w:sz w:val="26"/>
                <w:szCs w:val="26"/>
                <w:lang w:val="uk-UA"/>
              </w:rPr>
              <w:t>; визначити слова власне германського походження та запозичення з латинської, грецької та інших мов; оперувати основними лінгвістичними термінами.</w:t>
            </w:r>
          </w:p>
          <w:p w14:paraId="605A295F" w14:textId="54446F71" w:rsidR="002363F1" w:rsidRDefault="002363F1" w:rsidP="001404C4">
            <w:pPr>
              <w:pStyle w:val="a4"/>
              <w:tabs>
                <w:tab w:val="left" w:pos="32"/>
                <w:tab w:val="left" w:pos="316"/>
              </w:tabs>
              <w:spacing w:after="0" w:line="240" w:lineRule="auto"/>
              <w:ind w:left="0"/>
              <w:jc w:val="both"/>
              <w:rPr>
                <w:rFonts w:ascii="Times New Roman" w:hAnsi="Times New Roman" w:cs="Times New Roman"/>
                <w:sz w:val="26"/>
                <w:szCs w:val="26"/>
                <w:lang w:val="uk-UA"/>
              </w:rPr>
            </w:pPr>
          </w:p>
        </w:tc>
      </w:tr>
      <w:tr w:rsidR="004C233C" w:rsidRPr="002363F1" w14:paraId="48576402" w14:textId="77777777" w:rsidTr="00B669BC">
        <w:tc>
          <w:tcPr>
            <w:tcW w:w="5211" w:type="dxa"/>
          </w:tcPr>
          <w:p w14:paraId="39BB6C48" w14:textId="69956087" w:rsidR="00AC6349" w:rsidRPr="004D29C4" w:rsidRDefault="004C233C" w:rsidP="00BC3698">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Компетентності</w:t>
            </w:r>
            <w:r w:rsidR="007F215A">
              <w:rPr>
                <w:rStyle w:val="aa"/>
                <w:rFonts w:ascii="Times New Roman" w:hAnsi="Times New Roman" w:cs="Times New Roman"/>
                <w:b/>
                <w:sz w:val="26"/>
                <w:szCs w:val="26"/>
                <w:lang w:val="uk-UA"/>
              </w:rPr>
              <w:footnoteReference w:id="3"/>
            </w:r>
          </w:p>
          <w:p w14:paraId="68D747E8" w14:textId="0C7A6933" w:rsidR="00BC3698" w:rsidRPr="00BC3698" w:rsidRDefault="00BC3698" w:rsidP="00BC3698">
            <w:pPr>
              <w:spacing w:after="0" w:line="240" w:lineRule="auto"/>
              <w:jc w:val="both"/>
              <w:rPr>
                <w:rFonts w:ascii="Times New Roman" w:hAnsi="Times New Roman" w:cs="Times New Roman"/>
                <w:b/>
                <w:sz w:val="26"/>
                <w:szCs w:val="26"/>
                <w:lang w:val="uk-UA"/>
              </w:rPr>
            </w:pPr>
          </w:p>
        </w:tc>
        <w:tc>
          <w:tcPr>
            <w:tcW w:w="5777" w:type="dxa"/>
          </w:tcPr>
          <w:p w14:paraId="301A97CF" w14:textId="77777777" w:rsidR="004D29C4" w:rsidRPr="004D29C4" w:rsidRDefault="004D29C4" w:rsidP="004D29C4">
            <w:pPr>
              <w:spacing w:after="0" w:line="240" w:lineRule="auto"/>
              <w:jc w:val="both"/>
              <w:rPr>
                <w:rFonts w:ascii="Times New Roman" w:hAnsi="Times New Roman" w:cs="Times New Roman"/>
                <w:b/>
                <w:bCs/>
                <w:sz w:val="26"/>
                <w:szCs w:val="26"/>
                <w:lang w:val="uk-UA"/>
              </w:rPr>
            </w:pPr>
            <w:r w:rsidRPr="004D29C4">
              <w:rPr>
                <w:rFonts w:ascii="Times New Roman" w:hAnsi="Times New Roman" w:cs="Times New Roman"/>
                <w:b/>
                <w:bCs/>
                <w:sz w:val="26"/>
                <w:szCs w:val="26"/>
                <w:lang w:val="uk-UA"/>
              </w:rPr>
              <w:t>ІНТЕГРАЛЬНА КОМПЕТЕНТНІСТЬ (ІК)</w:t>
            </w:r>
          </w:p>
          <w:p w14:paraId="073EAFA1" w14:textId="50131D80"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Здатність розв’язувати складні спеціалізовані задачі та практичні проблеми в галузі філоло</w:t>
            </w:r>
            <w:r>
              <w:rPr>
                <w:rFonts w:ascii="Times New Roman" w:hAnsi="Times New Roman" w:cs="Times New Roman"/>
                <w:bCs/>
                <w:sz w:val="26"/>
                <w:szCs w:val="26"/>
                <w:lang w:val="uk-UA"/>
              </w:rPr>
              <w:t xml:space="preserve">гії  </w:t>
            </w:r>
            <w:r w:rsidRPr="004D29C4">
              <w:rPr>
                <w:rFonts w:ascii="Times New Roman" w:hAnsi="Times New Roman" w:cs="Times New Roman"/>
                <w:bCs/>
                <w:sz w:val="26"/>
                <w:szCs w:val="26"/>
                <w:lang w:val="uk-UA"/>
              </w:rPr>
              <w:t xml:space="preserve">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14:paraId="0AE45549" w14:textId="77777777" w:rsidR="004D29C4" w:rsidRDefault="004D29C4" w:rsidP="004D29C4">
            <w:pPr>
              <w:spacing w:after="0" w:line="240" w:lineRule="auto"/>
              <w:jc w:val="both"/>
              <w:rPr>
                <w:rFonts w:ascii="Times New Roman" w:hAnsi="Times New Roman" w:cs="Times New Roman"/>
                <w:bCs/>
                <w:sz w:val="26"/>
                <w:szCs w:val="26"/>
                <w:lang w:val="uk-UA"/>
              </w:rPr>
            </w:pPr>
          </w:p>
          <w:p w14:paraId="0053CCB6" w14:textId="77777777" w:rsidR="002363F1" w:rsidRPr="004D29C4" w:rsidRDefault="002363F1" w:rsidP="004D29C4">
            <w:pPr>
              <w:spacing w:after="0" w:line="240" w:lineRule="auto"/>
              <w:jc w:val="both"/>
              <w:rPr>
                <w:rFonts w:ascii="Times New Roman" w:hAnsi="Times New Roman" w:cs="Times New Roman"/>
                <w:bCs/>
                <w:sz w:val="26"/>
                <w:szCs w:val="26"/>
                <w:lang w:val="uk-UA"/>
              </w:rPr>
            </w:pPr>
          </w:p>
          <w:p w14:paraId="74A881EC" w14:textId="77777777" w:rsidR="004D29C4" w:rsidRPr="004D29C4" w:rsidRDefault="004D29C4" w:rsidP="004D29C4">
            <w:pPr>
              <w:spacing w:after="0" w:line="240" w:lineRule="auto"/>
              <w:jc w:val="both"/>
              <w:rPr>
                <w:rFonts w:ascii="Times New Roman" w:hAnsi="Times New Roman" w:cs="Times New Roman"/>
                <w:b/>
                <w:bCs/>
                <w:sz w:val="26"/>
                <w:szCs w:val="26"/>
                <w:lang w:val="uk-UA"/>
              </w:rPr>
            </w:pPr>
            <w:r w:rsidRPr="004D29C4">
              <w:rPr>
                <w:rFonts w:ascii="Times New Roman" w:hAnsi="Times New Roman" w:cs="Times New Roman"/>
                <w:b/>
                <w:bCs/>
                <w:sz w:val="26"/>
                <w:szCs w:val="26"/>
                <w:lang w:val="uk-UA"/>
              </w:rPr>
              <w:lastRenderedPageBreak/>
              <w:t xml:space="preserve">ЗАГАЛЬНІ КОМПЕТЕНТНОСТІ (ЗК) </w:t>
            </w:r>
          </w:p>
          <w:p w14:paraId="7F8D219B" w14:textId="77777777"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ЗК 4. Здатність бути критичним і самокритичним.</w:t>
            </w:r>
          </w:p>
          <w:p w14:paraId="644F46A5" w14:textId="77777777"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ЗК 5. Здатність учитися й оволодівати сучасними знаннями.</w:t>
            </w:r>
          </w:p>
          <w:p w14:paraId="50561436" w14:textId="77777777"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ЗК 6. Здатність до пошуку та опрацювання інформації із різних джерел.</w:t>
            </w:r>
          </w:p>
          <w:p w14:paraId="11524784" w14:textId="77777777"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ЗК 9. Здатність спілкуватися іноземною мовою.</w:t>
            </w:r>
          </w:p>
          <w:p w14:paraId="1C8E5C03" w14:textId="77777777"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ЗК 10. Здатність до абстрактного мислення, аналізу та синтезу на основі логічних аргументів та перевірених фактів.</w:t>
            </w:r>
          </w:p>
          <w:p w14:paraId="1C6C9664" w14:textId="77777777"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ЗК 15. Здатність дотримуватись принципів академічної доброчесності, здійснювати творчий науковий пошук.</w:t>
            </w:r>
          </w:p>
          <w:p w14:paraId="0CD22FC1" w14:textId="77777777"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w:t>
            </w:r>
          </w:p>
          <w:p w14:paraId="767EC624" w14:textId="77777777" w:rsidR="004D29C4" w:rsidRPr="004D29C4" w:rsidRDefault="004D29C4" w:rsidP="004D29C4">
            <w:pPr>
              <w:spacing w:after="0" w:line="240" w:lineRule="auto"/>
              <w:jc w:val="both"/>
              <w:rPr>
                <w:rFonts w:ascii="Times New Roman" w:hAnsi="Times New Roman" w:cs="Times New Roman"/>
                <w:b/>
                <w:bCs/>
                <w:sz w:val="26"/>
                <w:szCs w:val="26"/>
                <w:lang w:val="uk-UA"/>
              </w:rPr>
            </w:pPr>
            <w:r w:rsidRPr="004D29C4">
              <w:rPr>
                <w:rFonts w:ascii="Times New Roman" w:hAnsi="Times New Roman" w:cs="Times New Roman"/>
                <w:b/>
                <w:bCs/>
                <w:sz w:val="26"/>
                <w:szCs w:val="26"/>
                <w:lang w:val="uk-UA"/>
              </w:rPr>
              <w:t>ФАХОВІ КОМПЕТЕНТНОСТІ (ФК)</w:t>
            </w:r>
          </w:p>
          <w:p w14:paraId="78845AC5" w14:textId="77777777"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ФК 1. Усвідомлення структури філологічної науки та її теоретичних основ.</w:t>
            </w:r>
          </w:p>
          <w:p w14:paraId="089B35F9" w14:textId="77777777"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ФК 2. Здатність використовувати в професійній діяльності знання  про  мову  як  особливу  знакову  систему,  її  природу, функції, рівні.</w:t>
            </w:r>
          </w:p>
          <w:p w14:paraId="4572556B" w14:textId="77777777"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ФК 3. Здатність використовувати в професійній діяльності знання з теорії та історії мови, що вивчається.</w:t>
            </w:r>
          </w:p>
          <w:p w14:paraId="4E43BA0B" w14:textId="3FE9CD16"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ФК 5. Здатність до збирання й аналізу, с</w:t>
            </w:r>
            <w:r>
              <w:rPr>
                <w:rFonts w:ascii="Times New Roman" w:hAnsi="Times New Roman" w:cs="Times New Roman"/>
                <w:bCs/>
                <w:sz w:val="26"/>
                <w:szCs w:val="26"/>
                <w:lang w:val="uk-UA"/>
              </w:rPr>
              <w:t>истематизації та інтерпретації</w:t>
            </w:r>
            <w:r w:rsidRPr="004D29C4">
              <w:rPr>
                <w:rFonts w:ascii="Times New Roman" w:hAnsi="Times New Roman" w:cs="Times New Roman"/>
                <w:bCs/>
                <w:sz w:val="26"/>
                <w:szCs w:val="26"/>
                <w:lang w:val="uk-UA"/>
              </w:rPr>
              <w:t xml:space="preserve">  </w:t>
            </w:r>
            <w:proofErr w:type="spellStart"/>
            <w:r w:rsidRPr="004D29C4">
              <w:rPr>
                <w:rFonts w:ascii="Times New Roman" w:hAnsi="Times New Roman" w:cs="Times New Roman"/>
                <w:bCs/>
                <w:sz w:val="26"/>
                <w:szCs w:val="26"/>
                <w:lang w:val="uk-UA"/>
              </w:rPr>
              <w:t>мо</w:t>
            </w:r>
            <w:r>
              <w:rPr>
                <w:rFonts w:ascii="Times New Roman" w:hAnsi="Times New Roman" w:cs="Times New Roman"/>
                <w:bCs/>
                <w:sz w:val="26"/>
                <w:szCs w:val="26"/>
                <w:lang w:val="uk-UA"/>
              </w:rPr>
              <w:t>вних</w:t>
            </w:r>
            <w:proofErr w:type="spellEnd"/>
            <w:r>
              <w:rPr>
                <w:rFonts w:ascii="Times New Roman" w:hAnsi="Times New Roman" w:cs="Times New Roman"/>
                <w:bCs/>
                <w:sz w:val="26"/>
                <w:szCs w:val="26"/>
                <w:lang w:val="uk-UA"/>
              </w:rPr>
              <w:t xml:space="preserve"> </w:t>
            </w:r>
            <w:r w:rsidRPr="004D29C4">
              <w:rPr>
                <w:rFonts w:ascii="Times New Roman" w:hAnsi="Times New Roman" w:cs="Times New Roman"/>
                <w:bCs/>
                <w:sz w:val="26"/>
                <w:szCs w:val="26"/>
                <w:lang w:val="uk-UA"/>
              </w:rPr>
              <w:t>фактів, інтер</w:t>
            </w:r>
            <w:r>
              <w:rPr>
                <w:rFonts w:ascii="Times New Roman" w:hAnsi="Times New Roman" w:cs="Times New Roman"/>
                <w:bCs/>
                <w:sz w:val="26"/>
                <w:szCs w:val="26"/>
                <w:lang w:val="uk-UA"/>
              </w:rPr>
              <w:t>претації та перекладу тексту</w:t>
            </w:r>
            <w:r w:rsidRPr="004D29C4">
              <w:rPr>
                <w:rFonts w:ascii="Times New Roman" w:hAnsi="Times New Roman" w:cs="Times New Roman"/>
                <w:bCs/>
                <w:sz w:val="26"/>
                <w:szCs w:val="26"/>
                <w:lang w:val="uk-UA"/>
              </w:rPr>
              <w:t>.</w:t>
            </w:r>
          </w:p>
          <w:p w14:paraId="17451F7A" w14:textId="77777777"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ФК 8. Здатність вільно оперувати спеціальною термінологією для розв’язання професійних завдань.</w:t>
            </w:r>
          </w:p>
          <w:p w14:paraId="51D538E0" w14:textId="77777777" w:rsidR="004D29C4" w:rsidRPr="004D29C4"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ФК 10. 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w:t>
            </w:r>
          </w:p>
          <w:p w14:paraId="076D9BEA" w14:textId="77777777" w:rsidR="004C233C" w:rsidRDefault="004D29C4" w:rsidP="004D29C4">
            <w:pPr>
              <w:spacing w:after="0" w:line="240" w:lineRule="auto"/>
              <w:jc w:val="both"/>
              <w:rPr>
                <w:rFonts w:ascii="Times New Roman" w:hAnsi="Times New Roman" w:cs="Times New Roman"/>
                <w:bCs/>
                <w:sz w:val="26"/>
                <w:szCs w:val="26"/>
                <w:lang w:val="uk-UA"/>
              </w:rPr>
            </w:pPr>
            <w:r w:rsidRPr="004D29C4">
              <w:rPr>
                <w:rFonts w:ascii="Times New Roman" w:hAnsi="Times New Roman" w:cs="Times New Roman"/>
                <w:bCs/>
                <w:sz w:val="26"/>
                <w:szCs w:val="26"/>
                <w:lang w:val="uk-UA"/>
              </w:rPr>
              <w:t xml:space="preserve">ФК 16. Здатність до науково-лінгвістичного мислення, розуміти природу лінгвістичних явищ та процесів, вільно орієнтуватися у науковій лінгвістичній інформації та верифікації наукових концепцій, ефективно й </w:t>
            </w:r>
            <w:proofErr w:type="spellStart"/>
            <w:r w:rsidRPr="004D29C4">
              <w:rPr>
                <w:rFonts w:ascii="Times New Roman" w:hAnsi="Times New Roman" w:cs="Times New Roman"/>
                <w:bCs/>
                <w:sz w:val="26"/>
                <w:szCs w:val="26"/>
                <w:lang w:val="uk-UA"/>
              </w:rPr>
              <w:t>компетентно</w:t>
            </w:r>
            <w:proofErr w:type="spellEnd"/>
            <w:r w:rsidRPr="004D29C4">
              <w:rPr>
                <w:rFonts w:ascii="Times New Roman" w:hAnsi="Times New Roman" w:cs="Times New Roman"/>
                <w:bCs/>
                <w:sz w:val="26"/>
                <w:szCs w:val="26"/>
                <w:lang w:val="uk-UA"/>
              </w:rPr>
              <w:t xml:space="preserve"> брати участь в різних формах наукової комунікації (конференціях, круглих столах, дискусіях, наукових публікаціях) в галузі філології.</w:t>
            </w:r>
          </w:p>
          <w:p w14:paraId="25EE76FC" w14:textId="7BF3D3FF" w:rsidR="004D29C4" w:rsidRDefault="004D29C4" w:rsidP="004D29C4">
            <w:pPr>
              <w:spacing w:after="0" w:line="240" w:lineRule="auto"/>
              <w:jc w:val="both"/>
              <w:rPr>
                <w:rFonts w:ascii="Times New Roman" w:hAnsi="Times New Roman" w:cs="Times New Roman"/>
                <w:bCs/>
                <w:i/>
                <w:sz w:val="26"/>
                <w:szCs w:val="26"/>
                <w:lang w:val="uk-UA"/>
              </w:rPr>
            </w:pPr>
          </w:p>
        </w:tc>
      </w:tr>
      <w:tr w:rsidR="004C233C" w:rsidRPr="004D29C4" w14:paraId="69DF3D45" w14:textId="77777777" w:rsidTr="00B669BC">
        <w:tc>
          <w:tcPr>
            <w:tcW w:w="5211" w:type="dxa"/>
          </w:tcPr>
          <w:p w14:paraId="4ADB8692" w14:textId="77777777" w:rsidR="004C233C" w:rsidRDefault="004C233C" w:rsidP="00F5251D">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lastRenderedPageBreak/>
              <w:t>Види занять і їхній розподіл за годинами</w:t>
            </w:r>
          </w:p>
          <w:p w14:paraId="5BA47EFC" w14:textId="77777777" w:rsidR="00BC3698" w:rsidRDefault="00BC3698" w:rsidP="00F5251D">
            <w:pPr>
              <w:spacing w:after="0" w:line="240" w:lineRule="auto"/>
              <w:jc w:val="both"/>
              <w:rPr>
                <w:rFonts w:ascii="Times New Roman" w:hAnsi="Times New Roman" w:cs="Times New Roman"/>
                <w:b/>
                <w:sz w:val="26"/>
                <w:szCs w:val="26"/>
                <w:lang w:val="uk-UA"/>
              </w:rPr>
            </w:pPr>
          </w:p>
        </w:tc>
        <w:tc>
          <w:tcPr>
            <w:tcW w:w="5777" w:type="dxa"/>
          </w:tcPr>
          <w:p w14:paraId="7F0E18F2" w14:textId="1A8579F1" w:rsidR="004D29C4" w:rsidRPr="004D29C4" w:rsidRDefault="004D29C4" w:rsidP="004D29C4">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Всього _90</w:t>
            </w:r>
            <w:r w:rsidRPr="004D29C4">
              <w:rPr>
                <w:rFonts w:ascii="Times New Roman" w:hAnsi="Times New Roman" w:cs="Times New Roman"/>
                <w:sz w:val="26"/>
                <w:szCs w:val="26"/>
                <w:lang w:val="uk-UA"/>
              </w:rPr>
              <w:t>_ год., у тому числі:</w:t>
            </w:r>
          </w:p>
          <w:p w14:paraId="5ADFE915" w14:textId="78A762FB" w:rsidR="004D29C4" w:rsidRPr="004D29C4" w:rsidRDefault="004D29C4" w:rsidP="004D29C4">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лекції </w:t>
            </w:r>
            <w:r w:rsidRPr="004D29C4">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Pr="004D29C4">
              <w:rPr>
                <w:rFonts w:ascii="Times New Roman" w:hAnsi="Times New Roman" w:cs="Times New Roman"/>
                <w:sz w:val="26"/>
                <w:szCs w:val="26"/>
                <w:lang w:val="uk-UA"/>
              </w:rPr>
              <w:t>10 год.</w:t>
            </w:r>
          </w:p>
          <w:p w14:paraId="535B7612" w14:textId="1639E220" w:rsidR="004D29C4" w:rsidRPr="004D29C4" w:rsidRDefault="004D29C4" w:rsidP="004D29C4">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практичні заняття </w:t>
            </w:r>
            <w:r w:rsidRPr="004D29C4">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Pr="004D29C4">
              <w:rPr>
                <w:rFonts w:ascii="Times New Roman" w:hAnsi="Times New Roman" w:cs="Times New Roman"/>
                <w:sz w:val="26"/>
                <w:szCs w:val="26"/>
                <w:lang w:val="uk-UA"/>
              </w:rPr>
              <w:t>20 год.</w:t>
            </w:r>
          </w:p>
          <w:p w14:paraId="29E10629" w14:textId="77777777" w:rsidR="004C233C" w:rsidRDefault="004D29C4" w:rsidP="004D29C4">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самостійна робота </w:t>
            </w:r>
            <w:r w:rsidRPr="004D29C4">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Pr="004D29C4">
              <w:rPr>
                <w:rFonts w:ascii="Times New Roman" w:hAnsi="Times New Roman" w:cs="Times New Roman"/>
                <w:sz w:val="26"/>
                <w:szCs w:val="26"/>
                <w:lang w:val="uk-UA"/>
              </w:rPr>
              <w:t>60 год.</w:t>
            </w:r>
          </w:p>
          <w:p w14:paraId="50A876B7" w14:textId="77A96400" w:rsidR="002363F1" w:rsidRDefault="002363F1" w:rsidP="004D29C4">
            <w:pPr>
              <w:spacing w:after="0" w:line="240" w:lineRule="auto"/>
              <w:jc w:val="both"/>
              <w:rPr>
                <w:rFonts w:ascii="Times New Roman" w:hAnsi="Times New Roman" w:cs="Times New Roman"/>
                <w:sz w:val="26"/>
                <w:szCs w:val="26"/>
                <w:lang w:val="uk-UA"/>
              </w:rPr>
            </w:pPr>
          </w:p>
        </w:tc>
      </w:tr>
      <w:tr w:rsidR="004C233C" w:rsidRPr="004D29C4" w14:paraId="4DC354B9" w14:textId="77777777" w:rsidTr="00B669BC">
        <w:tc>
          <w:tcPr>
            <w:tcW w:w="5211" w:type="dxa"/>
          </w:tcPr>
          <w:p w14:paraId="32433063" w14:textId="77777777" w:rsidR="004C233C" w:rsidRDefault="004C233C" w:rsidP="00F5251D">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 xml:space="preserve">Тематика </w:t>
            </w:r>
            <w:r w:rsidR="00AC6349">
              <w:rPr>
                <w:rFonts w:ascii="Times New Roman" w:hAnsi="Times New Roman" w:cs="Times New Roman"/>
                <w:b/>
                <w:sz w:val="26"/>
                <w:szCs w:val="26"/>
                <w:lang w:val="uk-UA"/>
              </w:rPr>
              <w:t xml:space="preserve">(змістові модулі) </w:t>
            </w:r>
            <w:r>
              <w:rPr>
                <w:rFonts w:ascii="Times New Roman" w:hAnsi="Times New Roman" w:cs="Times New Roman"/>
                <w:b/>
                <w:sz w:val="26"/>
                <w:szCs w:val="26"/>
                <w:lang w:val="uk-UA"/>
              </w:rPr>
              <w:t>навчальної дисципліни</w:t>
            </w:r>
          </w:p>
          <w:p w14:paraId="343E6465" w14:textId="77777777" w:rsidR="00BC3698" w:rsidRDefault="00BC3698" w:rsidP="00F5251D">
            <w:pPr>
              <w:spacing w:after="0" w:line="240" w:lineRule="auto"/>
              <w:jc w:val="both"/>
              <w:rPr>
                <w:rFonts w:ascii="Times New Roman" w:hAnsi="Times New Roman" w:cs="Times New Roman"/>
                <w:b/>
                <w:sz w:val="26"/>
                <w:szCs w:val="26"/>
                <w:lang w:val="uk-UA"/>
              </w:rPr>
            </w:pPr>
          </w:p>
        </w:tc>
        <w:tc>
          <w:tcPr>
            <w:tcW w:w="5777" w:type="dxa"/>
          </w:tcPr>
          <w:p w14:paraId="7F54A02A" w14:textId="77777777" w:rsidR="0085661F" w:rsidRPr="0085661F" w:rsidRDefault="004C233C" w:rsidP="0085661F">
            <w:pPr>
              <w:spacing w:after="0" w:line="240" w:lineRule="auto"/>
              <w:jc w:val="both"/>
              <w:rPr>
                <w:rFonts w:ascii="Times New Roman" w:hAnsi="Times New Roman" w:cs="Times New Roman"/>
                <w:b/>
                <w:sz w:val="26"/>
                <w:szCs w:val="26"/>
                <w:lang w:val="uk-UA"/>
              </w:rPr>
            </w:pPr>
            <w:r>
              <w:rPr>
                <w:rFonts w:ascii="Times New Roman" w:hAnsi="Times New Roman" w:cs="Times New Roman"/>
                <w:sz w:val="26"/>
                <w:szCs w:val="26"/>
                <w:lang w:val="uk-UA"/>
              </w:rPr>
              <w:t xml:space="preserve"> </w:t>
            </w:r>
            <w:r w:rsidR="0085661F" w:rsidRPr="0085661F">
              <w:rPr>
                <w:rFonts w:ascii="Times New Roman" w:hAnsi="Times New Roman" w:cs="Times New Roman"/>
                <w:b/>
                <w:sz w:val="26"/>
                <w:szCs w:val="26"/>
                <w:lang w:val="uk-UA"/>
              </w:rPr>
              <w:t xml:space="preserve">Змістовий модуль 1. </w:t>
            </w:r>
          </w:p>
          <w:p w14:paraId="6C91702E" w14:textId="77777777" w:rsidR="0085661F" w:rsidRPr="0085661F" w:rsidRDefault="0085661F" w:rsidP="0085661F">
            <w:pPr>
              <w:spacing w:after="0" w:line="240" w:lineRule="auto"/>
              <w:jc w:val="both"/>
              <w:rPr>
                <w:rFonts w:ascii="Times New Roman" w:hAnsi="Times New Roman" w:cs="Times New Roman"/>
                <w:sz w:val="26"/>
                <w:szCs w:val="26"/>
                <w:lang w:val="uk-UA"/>
              </w:rPr>
            </w:pPr>
            <w:r w:rsidRPr="0085661F">
              <w:rPr>
                <w:rFonts w:ascii="Times New Roman" w:hAnsi="Times New Roman" w:cs="Times New Roman"/>
                <w:sz w:val="26"/>
                <w:szCs w:val="26"/>
                <w:lang w:val="uk-UA"/>
              </w:rPr>
              <w:t xml:space="preserve">Готська мова. Історія готів. Типологічна характеристика фонологічної системи  спільноіндоєвропейської, </w:t>
            </w:r>
            <w:proofErr w:type="spellStart"/>
            <w:r w:rsidRPr="0085661F">
              <w:rPr>
                <w:rFonts w:ascii="Times New Roman" w:hAnsi="Times New Roman" w:cs="Times New Roman"/>
                <w:sz w:val="26"/>
                <w:szCs w:val="26"/>
                <w:lang w:val="uk-UA"/>
              </w:rPr>
              <w:t>прагерманської</w:t>
            </w:r>
            <w:proofErr w:type="spellEnd"/>
            <w:r w:rsidRPr="0085661F">
              <w:rPr>
                <w:rFonts w:ascii="Times New Roman" w:hAnsi="Times New Roman" w:cs="Times New Roman"/>
                <w:sz w:val="26"/>
                <w:szCs w:val="26"/>
                <w:lang w:val="uk-UA"/>
              </w:rPr>
              <w:t xml:space="preserve"> та готської мови.  </w:t>
            </w:r>
          </w:p>
          <w:p w14:paraId="2289778B" w14:textId="77777777" w:rsidR="0085661F" w:rsidRPr="0085661F" w:rsidRDefault="0085661F" w:rsidP="0085661F">
            <w:pPr>
              <w:spacing w:after="0" w:line="240" w:lineRule="auto"/>
              <w:jc w:val="both"/>
              <w:rPr>
                <w:rFonts w:ascii="Times New Roman" w:hAnsi="Times New Roman" w:cs="Times New Roman"/>
                <w:sz w:val="26"/>
                <w:szCs w:val="26"/>
                <w:lang w:val="uk-UA"/>
              </w:rPr>
            </w:pPr>
            <w:r w:rsidRPr="0085661F">
              <w:rPr>
                <w:rFonts w:ascii="Times New Roman" w:hAnsi="Times New Roman" w:cs="Times New Roman"/>
                <w:sz w:val="26"/>
                <w:szCs w:val="26"/>
                <w:lang w:val="uk-UA"/>
              </w:rPr>
              <w:lastRenderedPageBreak/>
              <w:t xml:space="preserve">Тема 1. Вступ. Східно-германські мови та їх класифікація. Походження та коротка історія готів. </w:t>
            </w:r>
          </w:p>
          <w:p w14:paraId="0EBBD974" w14:textId="77777777" w:rsidR="0085661F" w:rsidRPr="0085661F" w:rsidRDefault="0085661F" w:rsidP="0085661F">
            <w:pPr>
              <w:spacing w:after="0" w:line="240" w:lineRule="auto"/>
              <w:jc w:val="both"/>
              <w:rPr>
                <w:rFonts w:ascii="Times New Roman" w:hAnsi="Times New Roman" w:cs="Times New Roman"/>
                <w:sz w:val="26"/>
                <w:szCs w:val="26"/>
                <w:lang w:val="uk-UA"/>
              </w:rPr>
            </w:pPr>
            <w:r w:rsidRPr="0085661F">
              <w:rPr>
                <w:rFonts w:ascii="Times New Roman" w:hAnsi="Times New Roman" w:cs="Times New Roman"/>
                <w:sz w:val="26"/>
                <w:szCs w:val="26"/>
                <w:lang w:val="uk-UA"/>
              </w:rPr>
              <w:t xml:space="preserve">Тема 2. Готська мова, її походження. Місце готської мови серед германських та інших індоєвропейських мов. Готський алфавіт. </w:t>
            </w:r>
          </w:p>
          <w:p w14:paraId="5791F554" w14:textId="77777777" w:rsidR="0085661F" w:rsidRPr="0085661F" w:rsidRDefault="0085661F" w:rsidP="0085661F">
            <w:pPr>
              <w:spacing w:after="0" w:line="240" w:lineRule="auto"/>
              <w:jc w:val="both"/>
              <w:rPr>
                <w:rFonts w:ascii="Times New Roman" w:hAnsi="Times New Roman" w:cs="Times New Roman"/>
                <w:sz w:val="26"/>
                <w:szCs w:val="26"/>
                <w:lang w:val="uk-UA"/>
              </w:rPr>
            </w:pPr>
            <w:r w:rsidRPr="0085661F">
              <w:rPr>
                <w:rFonts w:ascii="Times New Roman" w:hAnsi="Times New Roman" w:cs="Times New Roman"/>
                <w:sz w:val="26"/>
                <w:szCs w:val="26"/>
                <w:lang w:val="uk-UA"/>
              </w:rPr>
              <w:t xml:space="preserve">Тема 3. Фонологічна система спільноіндоєвропейської та  германської мови-основи. </w:t>
            </w:r>
          </w:p>
          <w:p w14:paraId="157D8E94" w14:textId="77777777" w:rsidR="0085661F" w:rsidRPr="0085661F" w:rsidRDefault="0085661F" w:rsidP="0085661F">
            <w:pPr>
              <w:spacing w:after="0" w:line="240" w:lineRule="auto"/>
              <w:jc w:val="both"/>
              <w:rPr>
                <w:rFonts w:ascii="Times New Roman" w:hAnsi="Times New Roman" w:cs="Times New Roman"/>
                <w:sz w:val="26"/>
                <w:szCs w:val="26"/>
                <w:lang w:val="uk-UA"/>
              </w:rPr>
            </w:pPr>
            <w:r w:rsidRPr="0085661F">
              <w:rPr>
                <w:rFonts w:ascii="Times New Roman" w:hAnsi="Times New Roman" w:cs="Times New Roman"/>
                <w:sz w:val="26"/>
                <w:szCs w:val="26"/>
                <w:lang w:val="uk-UA"/>
              </w:rPr>
              <w:t>Тема 4. Система фонем і система фонематичних опозицій готської мови.</w:t>
            </w:r>
          </w:p>
          <w:p w14:paraId="0CD38F4C" w14:textId="77777777" w:rsidR="0085661F" w:rsidRPr="0085661F" w:rsidRDefault="0085661F" w:rsidP="0085661F">
            <w:pPr>
              <w:spacing w:after="0" w:line="240" w:lineRule="auto"/>
              <w:jc w:val="both"/>
              <w:rPr>
                <w:rFonts w:ascii="Times New Roman" w:hAnsi="Times New Roman" w:cs="Times New Roman"/>
                <w:sz w:val="26"/>
                <w:szCs w:val="26"/>
                <w:lang w:val="uk-UA"/>
              </w:rPr>
            </w:pPr>
          </w:p>
          <w:p w14:paraId="2B2D0DAF" w14:textId="77777777" w:rsidR="0085661F" w:rsidRPr="0085661F" w:rsidRDefault="0085661F" w:rsidP="0085661F">
            <w:pPr>
              <w:spacing w:after="0" w:line="240" w:lineRule="auto"/>
              <w:jc w:val="both"/>
              <w:rPr>
                <w:rFonts w:ascii="Times New Roman" w:hAnsi="Times New Roman" w:cs="Times New Roman"/>
                <w:b/>
                <w:sz w:val="26"/>
                <w:szCs w:val="26"/>
                <w:lang w:val="uk-UA"/>
              </w:rPr>
            </w:pPr>
            <w:r w:rsidRPr="0085661F">
              <w:rPr>
                <w:rFonts w:ascii="Times New Roman" w:hAnsi="Times New Roman" w:cs="Times New Roman"/>
                <w:b/>
                <w:sz w:val="26"/>
                <w:szCs w:val="26"/>
                <w:lang w:val="uk-UA"/>
              </w:rPr>
              <w:t>Змістовий модуль 2.</w:t>
            </w:r>
          </w:p>
          <w:p w14:paraId="7A72B974" w14:textId="77777777" w:rsidR="0085661F" w:rsidRPr="0085661F" w:rsidRDefault="0085661F" w:rsidP="0085661F">
            <w:pPr>
              <w:spacing w:after="0" w:line="240" w:lineRule="auto"/>
              <w:jc w:val="both"/>
              <w:rPr>
                <w:rFonts w:ascii="Times New Roman" w:hAnsi="Times New Roman" w:cs="Times New Roman"/>
                <w:sz w:val="26"/>
                <w:szCs w:val="26"/>
                <w:lang w:val="uk-UA"/>
              </w:rPr>
            </w:pPr>
            <w:r w:rsidRPr="0085661F">
              <w:rPr>
                <w:rFonts w:ascii="Times New Roman" w:hAnsi="Times New Roman" w:cs="Times New Roman"/>
                <w:sz w:val="26"/>
                <w:szCs w:val="26"/>
                <w:lang w:val="uk-UA"/>
              </w:rPr>
              <w:t>Типологічна характеристика спільноіндоєвропейської мови та германської мови-основи: морфонологія, морфологія, синтаксис. Граматична система готської мови. Іменні частини. Дієслово.</w:t>
            </w:r>
          </w:p>
          <w:p w14:paraId="1E4190E7" w14:textId="77777777" w:rsidR="0085661F" w:rsidRPr="0085661F" w:rsidRDefault="0085661F" w:rsidP="0085661F">
            <w:pPr>
              <w:spacing w:after="0" w:line="240" w:lineRule="auto"/>
              <w:jc w:val="both"/>
              <w:rPr>
                <w:rFonts w:ascii="Times New Roman" w:hAnsi="Times New Roman" w:cs="Times New Roman"/>
                <w:sz w:val="26"/>
                <w:szCs w:val="26"/>
                <w:lang w:val="uk-UA"/>
              </w:rPr>
            </w:pPr>
            <w:r w:rsidRPr="0085661F">
              <w:rPr>
                <w:rFonts w:ascii="Times New Roman" w:hAnsi="Times New Roman" w:cs="Times New Roman"/>
                <w:sz w:val="26"/>
                <w:szCs w:val="26"/>
                <w:lang w:val="uk-UA"/>
              </w:rPr>
              <w:t>Тема 1. Типологічна характеристика спільноіндоєвропейської: морфонологія, морфологія.</w:t>
            </w:r>
          </w:p>
          <w:p w14:paraId="5460A7D6" w14:textId="77777777" w:rsidR="0085661F" w:rsidRPr="0085661F" w:rsidRDefault="0085661F" w:rsidP="0085661F">
            <w:pPr>
              <w:spacing w:after="0" w:line="240" w:lineRule="auto"/>
              <w:jc w:val="both"/>
              <w:rPr>
                <w:rFonts w:ascii="Times New Roman" w:hAnsi="Times New Roman" w:cs="Times New Roman"/>
                <w:sz w:val="26"/>
                <w:szCs w:val="26"/>
                <w:lang w:val="uk-UA"/>
              </w:rPr>
            </w:pPr>
            <w:r w:rsidRPr="0085661F">
              <w:rPr>
                <w:rFonts w:ascii="Times New Roman" w:hAnsi="Times New Roman" w:cs="Times New Roman"/>
                <w:sz w:val="26"/>
                <w:szCs w:val="26"/>
                <w:lang w:val="uk-UA"/>
              </w:rPr>
              <w:t>Тема 2. Типологічна характеристика германської мови-основи: морфонологія, морфологія, синтаксис.</w:t>
            </w:r>
          </w:p>
          <w:p w14:paraId="1B13A63E" w14:textId="77777777" w:rsidR="0085661F" w:rsidRPr="0085661F" w:rsidRDefault="0085661F" w:rsidP="0085661F">
            <w:pPr>
              <w:spacing w:after="0" w:line="240" w:lineRule="auto"/>
              <w:jc w:val="both"/>
              <w:rPr>
                <w:rFonts w:ascii="Times New Roman" w:hAnsi="Times New Roman" w:cs="Times New Roman"/>
                <w:sz w:val="26"/>
                <w:szCs w:val="26"/>
                <w:lang w:val="uk-UA"/>
              </w:rPr>
            </w:pPr>
            <w:r w:rsidRPr="0085661F">
              <w:rPr>
                <w:rFonts w:ascii="Times New Roman" w:hAnsi="Times New Roman" w:cs="Times New Roman"/>
                <w:sz w:val="26"/>
                <w:szCs w:val="26"/>
                <w:lang w:val="uk-UA"/>
              </w:rPr>
              <w:t>Тема 3.  Граматична система готської мови.  Іменні частини мови.</w:t>
            </w:r>
          </w:p>
          <w:p w14:paraId="5BDD68C5" w14:textId="77777777" w:rsidR="0085661F" w:rsidRDefault="0085661F" w:rsidP="0085661F">
            <w:pPr>
              <w:spacing w:after="0" w:line="240" w:lineRule="auto"/>
              <w:jc w:val="both"/>
              <w:rPr>
                <w:rFonts w:ascii="Times New Roman" w:hAnsi="Times New Roman" w:cs="Times New Roman"/>
                <w:sz w:val="26"/>
                <w:szCs w:val="26"/>
                <w:lang w:val="uk-UA"/>
              </w:rPr>
            </w:pPr>
            <w:r w:rsidRPr="0085661F">
              <w:rPr>
                <w:rFonts w:ascii="Times New Roman" w:hAnsi="Times New Roman" w:cs="Times New Roman"/>
                <w:sz w:val="26"/>
                <w:szCs w:val="26"/>
                <w:lang w:val="uk-UA"/>
              </w:rPr>
              <w:t>Тема 4. Граматична система готської мови. Дієслово. Неособові форми дієслова.</w:t>
            </w:r>
          </w:p>
          <w:p w14:paraId="2E6FAD14" w14:textId="77777777" w:rsidR="0085661F" w:rsidRPr="0085661F" w:rsidRDefault="0085661F" w:rsidP="0085661F">
            <w:pPr>
              <w:spacing w:after="0" w:line="240" w:lineRule="auto"/>
              <w:jc w:val="both"/>
              <w:rPr>
                <w:rFonts w:ascii="Times New Roman" w:hAnsi="Times New Roman" w:cs="Times New Roman"/>
                <w:sz w:val="26"/>
                <w:szCs w:val="26"/>
                <w:lang w:val="uk-UA"/>
              </w:rPr>
            </w:pPr>
          </w:p>
          <w:p w14:paraId="58093C02" w14:textId="77777777" w:rsidR="0085661F" w:rsidRPr="0085661F" w:rsidRDefault="0085661F" w:rsidP="0085661F">
            <w:pPr>
              <w:spacing w:after="0" w:line="240" w:lineRule="auto"/>
              <w:jc w:val="both"/>
              <w:rPr>
                <w:rFonts w:ascii="Times New Roman" w:hAnsi="Times New Roman" w:cs="Times New Roman"/>
                <w:b/>
                <w:sz w:val="26"/>
                <w:szCs w:val="26"/>
                <w:lang w:val="uk-UA"/>
              </w:rPr>
            </w:pPr>
            <w:r w:rsidRPr="0085661F">
              <w:rPr>
                <w:rFonts w:ascii="Times New Roman" w:hAnsi="Times New Roman" w:cs="Times New Roman"/>
                <w:b/>
                <w:sz w:val="26"/>
                <w:szCs w:val="26"/>
                <w:lang w:val="uk-UA"/>
              </w:rPr>
              <w:t>Змістовий модуль 3.</w:t>
            </w:r>
          </w:p>
          <w:p w14:paraId="75500EE3" w14:textId="77777777" w:rsidR="0085661F" w:rsidRPr="0085661F" w:rsidRDefault="0085661F" w:rsidP="0085661F">
            <w:pPr>
              <w:spacing w:after="0" w:line="240" w:lineRule="auto"/>
              <w:jc w:val="both"/>
              <w:rPr>
                <w:rFonts w:ascii="Times New Roman" w:hAnsi="Times New Roman" w:cs="Times New Roman"/>
                <w:sz w:val="26"/>
                <w:szCs w:val="26"/>
                <w:lang w:val="uk-UA"/>
              </w:rPr>
            </w:pPr>
            <w:r w:rsidRPr="0085661F">
              <w:rPr>
                <w:rFonts w:ascii="Times New Roman" w:hAnsi="Times New Roman" w:cs="Times New Roman"/>
                <w:sz w:val="26"/>
                <w:szCs w:val="26"/>
                <w:lang w:val="uk-UA"/>
              </w:rPr>
              <w:t>Синтаксис та словотвір готської мови</w:t>
            </w:r>
          </w:p>
          <w:p w14:paraId="1B580577" w14:textId="77777777" w:rsidR="0085661F" w:rsidRPr="0085661F" w:rsidRDefault="0085661F" w:rsidP="0085661F">
            <w:pPr>
              <w:spacing w:after="0" w:line="240" w:lineRule="auto"/>
              <w:jc w:val="both"/>
              <w:rPr>
                <w:rFonts w:ascii="Times New Roman" w:hAnsi="Times New Roman" w:cs="Times New Roman"/>
                <w:sz w:val="26"/>
                <w:szCs w:val="26"/>
                <w:lang w:val="uk-UA"/>
              </w:rPr>
            </w:pPr>
            <w:r w:rsidRPr="0085661F">
              <w:rPr>
                <w:rFonts w:ascii="Times New Roman" w:hAnsi="Times New Roman" w:cs="Times New Roman"/>
                <w:sz w:val="26"/>
                <w:szCs w:val="26"/>
                <w:lang w:val="uk-UA"/>
              </w:rPr>
              <w:t>Тема  1.  Синтаксис готської мови. Просте речення. Складнопідрядне та складносурядне речення.</w:t>
            </w:r>
          </w:p>
          <w:p w14:paraId="38B61489" w14:textId="77777777" w:rsidR="004C233C" w:rsidRDefault="0085661F" w:rsidP="0085661F">
            <w:pPr>
              <w:spacing w:after="0" w:line="240" w:lineRule="auto"/>
              <w:jc w:val="both"/>
              <w:rPr>
                <w:rFonts w:ascii="Times New Roman" w:hAnsi="Times New Roman" w:cs="Times New Roman"/>
                <w:sz w:val="26"/>
                <w:szCs w:val="26"/>
                <w:lang w:val="uk-UA"/>
              </w:rPr>
            </w:pPr>
            <w:r w:rsidRPr="0085661F">
              <w:rPr>
                <w:rFonts w:ascii="Times New Roman" w:hAnsi="Times New Roman" w:cs="Times New Roman"/>
                <w:sz w:val="26"/>
                <w:szCs w:val="26"/>
                <w:lang w:val="uk-UA"/>
              </w:rPr>
              <w:t xml:space="preserve">Тема 2.  Словотвір готської мови.     </w:t>
            </w:r>
          </w:p>
          <w:p w14:paraId="589E58D9" w14:textId="1AD66865" w:rsidR="002363F1" w:rsidRDefault="002363F1" w:rsidP="0085661F">
            <w:pPr>
              <w:spacing w:after="0" w:line="240" w:lineRule="auto"/>
              <w:jc w:val="both"/>
              <w:rPr>
                <w:rFonts w:ascii="Times New Roman" w:hAnsi="Times New Roman" w:cs="Times New Roman"/>
                <w:b/>
                <w:bCs/>
                <w:sz w:val="26"/>
                <w:szCs w:val="26"/>
                <w:lang w:val="uk-UA"/>
              </w:rPr>
            </w:pPr>
          </w:p>
        </w:tc>
      </w:tr>
      <w:tr w:rsidR="00AC6349" w:rsidRPr="004D29C4" w14:paraId="20B827B1" w14:textId="77777777" w:rsidTr="00B669BC">
        <w:tc>
          <w:tcPr>
            <w:tcW w:w="5211" w:type="dxa"/>
          </w:tcPr>
          <w:p w14:paraId="6D9F1EF5" w14:textId="77777777" w:rsidR="00AC6349" w:rsidRDefault="00AC6349" w:rsidP="00F5251D">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lastRenderedPageBreak/>
              <w:t>Політика оцінювання (розподіл балів і критерії)</w:t>
            </w:r>
          </w:p>
          <w:p w14:paraId="59961984" w14:textId="77777777" w:rsidR="00BC3698" w:rsidRDefault="00BC3698" w:rsidP="00F5251D">
            <w:pPr>
              <w:spacing w:after="0" w:line="240" w:lineRule="auto"/>
              <w:jc w:val="both"/>
              <w:rPr>
                <w:rFonts w:ascii="Times New Roman" w:hAnsi="Times New Roman" w:cs="Times New Roman"/>
                <w:b/>
                <w:sz w:val="26"/>
                <w:szCs w:val="26"/>
                <w:lang w:val="uk-UA"/>
              </w:rPr>
            </w:pPr>
          </w:p>
        </w:tc>
        <w:tc>
          <w:tcPr>
            <w:tcW w:w="5777" w:type="dxa"/>
          </w:tcPr>
          <w:p w14:paraId="3F99798A"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Студенти зобов’язані відвідувати аудиторні заняття і проходити всі форми поточного та підсумкового контролю, передбачені робочою програмою навчальної дисципліни.</w:t>
            </w:r>
          </w:p>
          <w:p w14:paraId="7DD867FD" w14:textId="182CE664" w:rsid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Якщо студенти через поважні причини (хвороба, надзвичайні сімейні обставини тощо) не можуть відвідувати  аудиторні заняття, вони мають їх відпрацювати. Процедуру, форми та терміни відпрацювання студентами  пропущених занять із навчальної дисципліни визначає кафе</w:t>
            </w:r>
            <w:r>
              <w:rPr>
                <w:rFonts w:ascii="Times New Roman" w:hAnsi="Times New Roman" w:cs="Times New Roman"/>
                <w:sz w:val="26"/>
                <w:szCs w:val="26"/>
                <w:lang w:val="uk-UA"/>
              </w:rPr>
              <w:t>дра германської</w:t>
            </w:r>
            <w:r w:rsidRPr="00846654">
              <w:rPr>
                <w:rFonts w:ascii="Times New Roman" w:hAnsi="Times New Roman" w:cs="Times New Roman"/>
                <w:sz w:val="26"/>
                <w:szCs w:val="26"/>
                <w:lang w:val="uk-UA"/>
              </w:rPr>
              <w:t xml:space="preserve"> філології і доводить до відома студентів конкретні графіки відпрацювання пропущених занять з дисципліни і критерії оцінювання.</w:t>
            </w:r>
          </w:p>
          <w:p w14:paraId="3C3E9221" w14:textId="77777777" w:rsidR="002363F1" w:rsidRDefault="002363F1" w:rsidP="00846654">
            <w:pPr>
              <w:spacing w:after="0" w:line="240" w:lineRule="auto"/>
              <w:jc w:val="both"/>
              <w:rPr>
                <w:rFonts w:ascii="Times New Roman" w:hAnsi="Times New Roman" w:cs="Times New Roman"/>
                <w:sz w:val="26"/>
                <w:szCs w:val="26"/>
                <w:lang w:val="uk-UA"/>
              </w:rPr>
            </w:pPr>
          </w:p>
          <w:p w14:paraId="4778C4F8" w14:textId="77777777" w:rsidR="002363F1" w:rsidRPr="00846654" w:rsidRDefault="002363F1" w:rsidP="00846654">
            <w:pPr>
              <w:spacing w:after="0" w:line="240" w:lineRule="auto"/>
              <w:jc w:val="both"/>
              <w:rPr>
                <w:rFonts w:ascii="Times New Roman" w:hAnsi="Times New Roman" w:cs="Times New Roman"/>
                <w:sz w:val="26"/>
                <w:szCs w:val="26"/>
                <w:lang w:val="uk-UA"/>
              </w:rPr>
            </w:pPr>
          </w:p>
          <w:p w14:paraId="721A5256"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lastRenderedPageBreak/>
              <w:t xml:space="preserve">Студент не допускається до заліку якщо: </w:t>
            </w:r>
          </w:p>
          <w:p w14:paraId="76D5B024"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        – відсутні результати написання модульної контрольної роботи;</w:t>
            </w:r>
          </w:p>
          <w:p w14:paraId="0D8F5436" w14:textId="77777777" w:rsid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         – не виконана індивідуальна робота , що передбачена  робочою програмою навчальної дисципліни. </w:t>
            </w:r>
          </w:p>
          <w:p w14:paraId="5413A11E" w14:textId="77777777" w:rsidR="003E4705" w:rsidRDefault="003E4705" w:rsidP="00846654">
            <w:pPr>
              <w:spacing w:after="0" w:line="240" w:lineRule="auto"/>
              <w:jc w:val="both"/>
              <w:rPr>
                <w:rFonts w:ascii="Times New Roman" w:hAnsi="Times New Roman" w:cs="Times New Roman"/>
                <w:sz w:val="26"/>
                <w:szCs w:val="26"/>
                <w:lang w:val="uk-UA"/>
              </w:rPr>
            </w:pPr>
          </w:p>
          <w:p w14:paraId="333E0348"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 xml:space="preserve">У кінці вивчення навчального матеріалу модуля напередодні </w:t>
            </w:r>
            <w:proofErr w:type="spellStart"/>
            <w:r w:rsidRPr="003E4705">
              <w:rPr>
                <w:rFonts w:ascii="Times New Roman" w:hAnsi="Times New Roman" w:cs="Times New Roman"/>
                <w:sz w:val="26"/>
                <w:szCs w:val="26"/>
                <w:lang w:val="uk-UA"/>
              </w:rPr>
              <w:t>заліково</w:t>
            </w:r>
            <w:proofErr w:type="spellEnd"/>
            <w:r w:rsidRPr="003E4705">
              <w:rPr>
                <w:rFonts w:ascii="Times New Roman" w:hAnsi="Times New Roman" w:cs="Times New Roman"/>
                <w:sz w:val="26"/>
                <w:szCs w:val="26"/>
                <w:lang w:val="uk-UA"/>
              </w:rPr>
              <w:t xml:space="preserve">-екзаменаційної сесії викладач виставляє одну оцінку за аудиторну та самостійну роботу студента як середнє арифметичне з усіх поточних оцінок за ці види роботи з округленням до десятої частки. Цю оцінку викладач трансформує в рейтинговий бал за роботу протягом семестру шляхом помноження на 10. Таким чином, максимальний рейтинговий бал за роботу протягом семестру може становити 50. </w:t>
            </w:r>
          </w:p>
          <w:p w14:paraId="6D10C2A3"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Модульна контрольна робота є складником семестрового рейтингу. Наприкінці семестру всі студенти виконують модульну контрольну роботу. Модульні контрольні роботи оцінюються в 4-бальній системі («відмінно» («5»), «добре» («4»), «задовільно» («3»), «незадовільно» («2»)). Ці оцінки трансформуються в рейтинговий бал за МКР  у такий спосіб:</w:t>
            </w:r>
          </w:p>
          <w:p w14:paraId="3707CD1E" w14:textId="77777777" w:rsidR="003E4705" w:rsidRPr="003E4705" w:rsidRDefault="003E4705" w:rsidP="003E4705">
            <w:pPr>
              <w:spacing w:after="0" w:line="240" w:lineRule="auto"/>
              <w:jc w:val="both"/>
              <w:rPr>
                <w:rFonts w:ascii="Times New Roman" w:hAnsi="Times New Roman" w:cs="Times New Roman"/>
                <w:sz w:val="26"/>
                <w:szCs w:val="26"/>
                <w:lang w:val="uk-UA"/>
              </w:rPr>
            </w:pPr>
          </w:p>
          <w:p w14:paraId="4154D2F0"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 xml:space="preserve">            Оцінка за МКP</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Pейтинговий</w:t>
            </w:r>
            <w:proofErr w:type="spellEnd"/>
            <w:r w:rsidRPr="003E4705">
              <w:rPr>
                <w:rFonts w:ascii="Times New Roman" w:hAnsi="Times New Roman" w:cs="Times New Roman"/>
                <w:sz w:val="26"/>
                <w:szCs w:val="26"/>
                <w:lang w:val="uk-UA"/>
              </w:rPr>
              <w:t xml:space="preserve"> бал</w:t>
            </w:r>
          </w:p>
          <w:p w14:paraId="6E2D0F43"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«відмінно»</w:t>
            </w:r>
            <w:r w:rsidRPr="003E4705">
              <w:rPr>
                <w:rFonts w:ascii="Times New Roman" w:hAnsi="Times New Roman" w:cs="Times New Roman"/>
                <w:sz w:val="26"/>
                <w:szCs w:val="26"/>
                <w:lang w:val="uk-UA"/>
              </w:rPr>
              <w:tab/>
            </w:r>
            <w:r w:rsidRPr="003E4705">
              <w:rPr>
                <w:rFonts w:ascii="Times New Roman" w:hAnsi="Times New Roman" w:cs="Times New Roman"/>
                <w:sz w:val="26"/>
                <w:szCs w:val="26"/>
                <w:lang w:val="uk-UA"/>
              </w:rPr>
              <w:tab/>
              <w:t>50 балів</w:t>
            </w:r>
          </w:p>
          <w:p w14:paraId="51AF6185"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«добре»”</w:t>
            </w:r>
            <w:r w:rsidRPr="003E4705">
              <w:rPr>
                <w:rFonts w:ascii="Times New Roman" w:hAnsi="Times New Roman" w:cs="Times New Roman"/>
                <w:sz w:val="26"/>
                <w:szCs w:val="26"/>
                <w:lang w:val="uk-UA"/>
              </w:rPr>
              <w:tab/>
              <w:t>40 балів</w:t>
            </w:r>
          </w:p>
          <w:p w14:paraId="503CFF9C"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«задовільно»</w:t>
            </w:r>
            <w:r w:rsidRPr="003E4705">
              <w:rPr>
                <w:rFonts w:ascii="Times New Roman" w:hAnsi="Times New Roman" w:cs="Times New Roman"/>
                <w:sz w:val="26"/>
                <w:szCs w:val="26"/>
                <w:lang w:val="uk-UA"/>
              </w:rPr>
              <w:tab/>
              <w:t>30 балів</w:t>
            </w:r>
          </w:p>
          <w:p w14:paraId="4F26EAC6"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«незадовільно»</w:t>
            </w:r>
            <w:r w:rsidRPr="003E4705">
              <w:rPr>
                <w:rFonts w:ascii="Times New Roman" w:hAnsi="Times New Roman" w:cs="Times New Roman"/>
                <w:sz w:val="26"/>
                <w:szCs w:val="26"/>
                <w:lang w:val="uk-UA"/>
              </w:rPr>
              <w:tab/>
              <w:t>20 балів</w:t>
            </w:r>
          </w:p>
          <w:p w14:paraId="23098560"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 xml:space="preserve">  Неявка на МКР</w:t>
            </w:r>
            <w:r w:rsidRPr="003E4705">
              <w:rPr>
                <w:rFonts w:ascii="Times New Roman" w:hAnsi="Times New Roman" w:cs="Times New Roman"/>
                <w:sz w:val="26"/>
                <w:szCs w:val="26"/>
                <w:lang w:val="uk-UA"/>
              </w:rPr>
              <w:tab/>
            </w:r>
            <w:r w:rsidRPr="003E4705">
              <w:rPr>
                <w:rFonts w:ascii="Times New Roman" w:hAnsi="Times New Roman" w:cs="Times New Roman"/>
                <w:sz w:val="26"/>
                <w:szCs w:val="26"/>
                <w:lang w:val="uk-UA"/>
              </w:rPr>
              <w:tab/>
              <w:t>0 балів</w:t>
            </w:r>
          </w:p>
          <w:p w14:paraId="3F4E6661" w14:textId="77777777" w:rsidR="003E4705" w:rsidRPr="003E4705" w:rsidRDefault="003E4705" w:rsidP="003E4705">
            <w:pPr>
              <w:spacing w:after="0" w:line="240" w:lineRule="auto"/>
              <w:jc w:val="both"/>
              <w:rPr>
                <w:rFonts w:ascii="Times New Roman" w:hAnsi="Times New Roman" w:cs="Times New Roman"/>
                <w:sz w:val="26"/>
                <w:szCs w:val="26"/>
                <w:lang w:val="uk-UA"/>
              </w:rPr>
            </w:pPr>
          </w:p>
          <w:p w14:paraId="1A4564C6" w14:textId="7D2008A7" w:rsid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 xml:space="preserve">Семестровий рейтинговий бал є сумою рейтингового </w:t>
            </w:r>
            <w:proofErr w:type="spellStart"/>
            <w:r w:rsidRPr="003E4705">
              <w:rPr>
                <w:rFonts w:ascii="Times New Roman" w:hAnsi="Times New Roman" w:cs="Times New Roman"/>
                <w:sz w:val="26"/>
                <w:szCs w:val="26"/>
                <w:lang w:val="uk-UA"/>
              </w:rPr>
              <w:t>бала</w:t>
            </w:r>
            <w:proofErr w:type="spellEnd"/>
            <w:r w:rsidRPr="003E4705">
              <w:rPr>
                <w:rFonts w:ascii="Times New Roman" w:hAnsi="Times New Roman" w:cs="Times New Roman"/>
                <w:sz w:val="26"/>
                <w:szCs w:val="26"/>
                <w:lang w:val="uk-UA"/>
              </w:rPr>
              <w:t xml:space="preserve"> за роботу протягом семестру і рейтингового </w:t>
            </w:r>
            <w:proofErr w:type="spellStart"/>
            <w:r w:rsidRPr="003E4705">
              <w:rPr>
                <w:rFonts w:ascii="Times New Roman" w:hAnsi="Times New Roman" w:cs="Times New Roman"/>
                <w:sz w:val="26"/>
                <w:szCs w:val="26"/>
                <w:lang w:val="uk-UA"/>
              </w:rPr>
              <w:t>бала</w:t>
            </w:r>
            <w:proofErr w:type="spellEnd"/>
            <w:r w:rsidRPr="003E4705">
              <w:rPr>
                <w:rFonts w:ascii="Times New Roman" w:hAnsi="Times New Roman" w:cs="Times New Roman"/>
                <w:sz w:val="26"/>
                <w:szCs w:val="26"/>
                <w:lang w:val="uk-UA"/>
              </w:rPr>
              <w:t xml:space="preserve"> за МКР.</w:t>
            </w:r>
          </w:p>
          <w:p w14:paraId="7337B427" w14:textId="77777777" w:rsidR="003E4705" w:rsidRDefault="003E4705" w:rsidP="00846654">
            <w:pPr>
              <w:spacing w:after="0" w:line="240" w:lineRule="auto"/>
              <w:jc w:val="both"/>
              <w:rPr>
                <w:rFonts w:ascii="Times New Roman" w:hAnsi="Times New Roman" w:cs="Times New Roman"/>
                <w:sz w:val="26"/>
                <w:szCs w:val="26"/>
                <w:lang w:val="uk-UA"/>
              </w:rPr>
            </w:pPr>
          </w:p>
          <w:p w14:paraId="5ED5BEFB" w14:textId="77777777" w:rsidR="003E4705" w:rsidRPr="003E4705" w:rsidRDefault="003E4705" w:rsidP="003E4705">
            <w:pPr>
              <w:spacing w:after="0" w:line="240" w:lineRule="auto"/>
              <w:jc w:val="both"/>
              <w:rPr>
                <w:rFonts w:ascii="Times New Roman" w:hAnsi="Times New Roman" w:cs="Times New Roman"/>
                <w:b/>
                <w:sz w:val="26"/>
                <w:szCs w:val="26"/>
                <w:lang w:val="uk-UA"/>
              </w:rPr>
            </w:pPr>
            <w:r w:rsidRPr="003E4705">
              <w:rPr>
                <w:rFonts w:ascii="Times New Roman" w:hAnsi="Times New Roman" w:cs="Times New Roman"/>
                <w:b/>
                <w:sz w:val="26"/>
                <w:szCs w:val="26"/>
                <w:lang w:val="uk-UA"/>
              </w:rPr>
              <w:t>Підсумковий контроль.</w:t>
            </w:r>
          </w:p>
          <w:p w14:paraId="490C7F7F" w14:textId="77777777" w:rsidR="003E4705" w:rsidRPr="003E4705" w:rsidRDefault="003E4705" w:rsidP="003E4705">
            <w:pPr>
              <w:spacing w:after="0" w:line="240" w:lineRule="auto"/>
              <w:jc w:val="both"/>
              <w:rPr>
                <w:rFonts w:ascii="Times New Roman" w:hAnsi="Times New Roman" w:cs="Times New Roman"/>
                <w:b/>
                <w:sz w:val="26"/>
                <w:szCs w:val="26"/>
                <w:lang w:val="uk-UA"/>
              </w:rPr>
            </w:pPr>
            <w:r w:rsidRPr="003E4705">
              <w:rPr>
                <w:rFonts w:ascii="Times New Roman" w:hAnsi="Times New Roman" w:cs="Times New Roman"/>
                <w:b/>
                <w:sz w:val="26"/>
                <w:szCs w:val="26"/>
                <w:lang w:val="uk-UA"/>
              </w:rPr>
              <w:t xml:space="preserve"> Залік </w:t>
            </w:r>
          </w:p>
          <w:p w14:paraId="7F83FC95"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 xml:space="preserve">Семестровий контроль з навчальної дисципліни “Готська мова” проводиться у формі заліку за обсягом усього навчального матеріалу, визначеного робочою програмою навчальної дисципліни, і в терміни, встановлені навчальним планом і графіком навчального процесу. Оцінювання на заліку здійснюється за національною шкалою, за 100-бальною шкалою і шкалою ЄКТС. На заліку екзаменатор виставляє семестровий рейтинговий бал, оцінку за залік (“зараховано / не зараховано”), кількість балів за 100-бальною шкалою й оцінку за шкалою ЄКТС. </w:t>
            </w:r>
          </w:p>
          <w:p w14:paraId="057DCAFB"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lastRenderedPageBreak/>
              <w:t xml:space="preserve">Студенти, які мають семестровий рейтинговий бал з навчальної дисципліни 60 і вище, отримують відмітку “зараховано” і відповідну оцінку у шкалі ЄКТС без складання заліку. Студенти, які мають семестровий рейтинговий бал із дисципліни 59 і нижче, складають залік. </w:t>
            </w:r>
          </w:p>
          <w:p w14:paraId="45E0B38F"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Якщо студент під час заліку отримав відмітку про залік «не зараховано», то йому в залікову відомість виставляється відмітка про залік «не зараховано» в національній шкалі, оцінка FX – у шкалі ЄКТС та його семестровий рейтинговий бал за дисципліну.</w:t>
            </w:r>
          </w:p>
          <w:p w14:paraId="5B8B8F40" w14:textId="77777777" w:rsidR="003E4705" w:rsidRPr="003E4705" w:rsidRDefault="003E4705" w:rsidP="003E4705">
            <w:pPr>
              <w:spacing w:after="0" w:line="240" w:lineRule="auto"/>
              <w:jc w:val="both"/>
              <w:rPr>
                <w:rFonts w:ascii="Times New Roman" w:hAnsi="Times New Roman" w:cs="Times New Roman"/>
                <w:sz w:val="26"/>
                <w:szCs w:val="26"/>
                <w:lang w:val="uk-UA"/>
              </w:rPr>
            </w:pPr>
          </w:p>
          <w:p w14:paraId="14038356" w14:textId="77777777" w:rsidR="003E4705" w:rsidRPr="003E4705" w:rsidRDefault="003E4705" w:rsidP="003E4705">
            <w:pPr>
              <w:spacing w:after="0" w:line="240" w:lineRule="auto"/>
              <w:jc w:val="both"/>
              <w:rPr>
                <w:rFonts w:ascii="Times New Roman" w:hAnsi="Times New Roman" w:cs="Times New Roman"/>
                <w:b/>
                <w:sz w:val="26"/>
                <w:szCs w:val="26"/>
                <w:lang w:val="uk-UA"/>
              </w:rPr>
            </w:pPr>
            <w:r w:rsidRPr="003E4705">
              <w:rPr>
                <w:rFonts w:ascii="Times New Roman" w:hAnsi="Times New Roman" w:cs="Times New Roman"/>
                <w:b/>
                <w:sz w:val="26"/>
                <w:szCs w:val="26"/>
                <w:lang w:val="uk-UA"/>
              </w:rPr>
              <w:t>Вимоги до заліку з готської мови</w:t>
            </w:r>
          </w:p>
          <w:p w14:paraId="65D24219" w14:textId="2F357E49"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Усному заліку передує виконання модульної контрольної ро</w:t>
            </w:r>
            <w:r>
              <w:rPr>
                <w:rFonts w:ascii="Times New Roman" w:hAnsi="Times New Roman" w:cs="Times New Roman"/>
                <w:sz w:val="26"/>
                <w:szCs w:val="26"/>
                <w:lang w:val="uk-UA"/>
              </w:rPr>
              <w:t>б</w:t>
            </w:r>
            <w:r w:rsidRPr="003E4705">
              <w:rPr>
                <w:rFonts w:ascii="Times New Roman" w:hAnsi="Times New Roman" w:cs="Times New Roman"/>
                <w:sz w:val="26"/>
                <w:szCs w:val="26"/>
                <w:lang w:val="uk-UA"/>
              </w:rPr>
              <w:t xml:space="preserve">оти, спрямованої на перевірку базових знань та умінь студентів з фонології, морфології та синтаксису готської мови. </w:t>
            </w:r>
          </w:p>
          <w:p w14:paraId="4E3E9A57" w14:textId="21B0805F"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Усний залік передбачає відповідь студента на два теоретич</w:t>
            </w:r>
            <w:r>
              <w:rPr>
                <w:rFonts w:ascii="Times New Roman" w:hAnsi="Times New Roman" w:cs="Times New Roman"/>
                <w:sz w:val="26"/>
                <w:szCs w:val="26"/>
                <w:lang w:val="uk-UA"/>
              </w:rPr>
              <w:t>ні питання</w:t>
            </w:r>
            <w:r w:rsidRPr="003E4705">
              <w:rPr>
                <w:rFonts w:ascii="Times New Roman" w:hAnsi="Times New Roman" w:cs="Times New Roman"/>
                <w:sz w:val="26"/>
                <w:szCs w:val="26"/>
                <w:lang w:val="uk-UA"/>
              </w:rPr>
              <w:t>, а також виконання практичного завдання:</w:t>
            </w:r>
          </w:p>
          <w:p w14:paraId="52B3CC9A"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 xml:space="preserve">Практичне завдання  передбачає аналіз вказаних </w:t>
            </w:r>
            <w:proofErr w:type="spellStart"/>
            <w:r w:rsidRPr="003E4705">
              <w:rPr>
                <w:rFonts w:ascii="Times New Roman" w:hAnsi="Times New Roman" w:cs="Times New Roman"/>
                <w:sz w:val="26"/>
                <w:szCs w:val="26"/>
                <w:lang w:val="uk-UA"/>
              </w:rPr>
              <w:t>мовних</w:t>
            </w:r>
            <w:proofErr w:type="spellEnd"/>
            <w:r w:rsidRPr="003E4705">
              <w:rPr>
                <w:rFonts w:ascii="Times New Roman" w:hAnsi="Times New Roman" w:cs="Times New Roman"/>
                <w:sz w:val="26"/>
                <w:szCs w:val="26"/>
                <w:lang w:val="uk-UA"/>
              </w:rPr>
              <w:t xml:space="preserve"> явищ готської мови (по одному завданню з фонології, морфології та синтаксису) у фрагменті готського тексту та переклад цього фрагменту.</w:t>
            </w:r>
          </w:p>
          <w:p w14:paraId="3B072D29" w14:textId="56BD1758" w:rsid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Під час заліку студентові дозволяється користуватися словником готської мови (</w:t>
            </w:r>
            <w:proofErr w:type="spellStart"/>
            <w:r w:rsidRPr="003E4705">
              <w:rPr>
                <w:rFonts w:ascii="Times New Roman" w:hAnsi="Times New Roman" w:cs="Times New Roman"/>
                <w:sz w:val="26"/>
                <w:szCs w:val="26"/>
                <w:lang w:val="uk-UA"/>
              </w:rPr>
              <w:t>Євченко</w:t>
            </w:r>
            <w:proofErr w:type="spellEnd"/>
            <w:r w:rsidRPr="003E4705">
              <w:rPr>
                <w:rFonts w:ascii="Times New Roman" w:hAnsi="Times New Roman" w:cs="Times New Roman"/>
                <w:sz w:val="26"/>
                <w:szCs w:val="26"/>
                <w:lang w:val="uk-UA"/>
              </w:rPr>
              <w:t xml:space="preserve"> В.В. Готська мова. Тексти. Коментар. Словник. – Вінниця: Фоліант, 2004).    </w:t>
            </w:r>
          </w:p>
          <w:p w14:paraId="72B0FAA0" w14:textId="77777777" w:rsidR="003E4705" w:rsidRDefault="003E4705" w:rsidP="00846654">
            <w:pPr>
              <w:spacing w:after="0" w:line="240" w:lineRule="auto"/>
              <w:jc w:val="both"/>
              <w:rPr>
                <w:rFonts w:ascii="Times New Roman" w:hAnsi="Times New Roman" w:cs="Times New Roman"/>
                <w:sz w:val="26"/>
                <w:szCs w:val="26"/>
                <w:lang w:val="uk-UA"/>
              </w:rPr>
            </w:pPr>
          </w:p>
          <w:p w14:paraId="217DE51B" w14:textId="77777777" w:rsidR="00846654" w:rsidRPr="003E4705" w:rsidRDefault="00846654" w:rsidP="00846654">
            <w:pPr>
              <w:spacing w:after="0" w:line="240" w:lineRule="auto"/>
              <w:jc w:val="both"/>
              <w:rPr>
                <w:rFonts w:ascii="Times New Roman" w:hAnsi="Times New Roman" w:cs="Times New Roman"/>
                <w:b/>
                <w:sz w:val="26"/>
                <w:szCs w:val="26"/>
                <w:lang w:val="uk-UA"/>
              </w:rPr>
            </w:pPr>
            <w:r w:rsidRPr="003E4705">
              <w:rPr>
                <w:rFonts w:ascii="Times New Roman" w:hAnsi="Times New Roman" w:cs="Times New Roman"/>
                <w:b/>
                <w:sz w:val="26"/>
                <w:szCs w:val="26"/>
                <w:lang w:val="uk-UA"/>
              </w:rPr>
              <w:t>Критерії оцінювання відповіді на заліку:</w:t>
            </w:r>
          </w:p>
          <w:p w14:paraId="75CAF048"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Оцінка "Відмінно"– А (90-100 балів) виставляється тоді, коли відповідь вважається повною, тобто включає: глибокий та повний виклад теоретичних положень; вірне формулювання суті основних явищ; правильний по суті і за формою аналіз явищ, запропонованих у практичному завданні.</w:t>
            </w:r>
          </w:p>
          <w:p w14:paraId="0570F232"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Оцінка "Добре"– В, С (75-89 балів)  виставляється, коли відповідь студента містить достатньо послідовне та змістовне викладення теоретичного матеріалу; допускається 1-2 помилки по суті матеріалу, що висвітлюється; студент дає правильний аналіз усіх запропонованих явищ, але допускає неточності.</w:t>
            </w:r>
          </w:p>
          <w:p w14:paraId="59081B57"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Оцінка "Задовільно" – D, E (60-74 бали) ставиться у випадках поверхового викладання теоретичного матеріалу; допускається 3-4 помилки по суті матеріалу, що висвітлюється та неповний аналіз тексту: студент робить правильний аналіз лише двох з трьох явищ.</w:t>
            </w:r>
          </w:p>
          <w:p w14:paraId="53DCAD13" w14:textId="6ADAE2ED"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lastRenderedPageBreak/>
              <w:t>Оцінка "Незадовільно" – FX (0 - 59)  виставляється у випадку, якщо студент дає відповідь лише на одне з трьох запитань, що містяться в білеті; допускає грубі помилки при викладанні всіх трьох питань; користується недозволеними матеріалами при підготовці до відповіді; відмовляється від відповіді.</w:t>
            </w:r>
          </w:p>
          <w:p w14:paraId="53E8A4FE" w14:textId="2A171F2C" w:rsidR="00846654" w:rsidRPr="003E4705" w:rsidRDefault="00846654" w:rsidP="00846654">
            <w:pPr>
              <w:spacing w:after="0" w:line="240" w:lineRule="auto"/>
              <w:jc w:val="both"/>
              <w:rPr>
                <w:rFonts w:ascii="Times New Roman" w:hAnsi="Times New Roman" w:cs="Times New Roman"/>
                <w:b/>
                <w:sz w:val="26"/>
                <w:szCs w:val="26"/>
                <w:lang w:val="uk-UA"/>
              </w:rPr>
            </w:pPr>
            <w:r w:rsidRPr="00846654">
              <w:rPr>
                <w:rFonts w:ascii="Times New Roman" w:hAnsi="Times New Roman" w:cs="Times New Roman"/>
                <w:sz w:val="26"/>
                <w:szCs w:val="26"/>
                <w:lang w:val="uk-UA"/>
              </w:rPr>
              <w:t xml:space="preserve"> </w:t>
            </w:r>
            <w:r w:rsidRPr="003E4705">
              <w:rPr>
                <w:rFonts w:ascii="Times New Roman" w:hAnsi="Times New Roman" w:cs="Times New Roman"/>
                <w:b/>
                <w:sz w:val="26"/>
                <w:szCs w:val="26"/>
                <w:lang w:val="uk-UA"/>
              </w:rPr>
              <w:t xml:space="preserve">Шкала відповідності оцінок: </w:t>
            </w:r>
          </w:p>
          <w:p w14:paraId="1F0E7E1D"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На заліку у графі відомості обліку успішності “Відмітка про залік” викладач виставляє: </w:t>
            </w:r>
          </w:p>
          <w:p w14:paraId="0A08F036"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•оцінку за залік за національною шкалою (зараховано/не зараховано); </w:t>
            </w:r>
          </w:p>
          <w:p w14:paraId="13F3FAA5"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 кількість балів, що відповідає підсумковому рейтинговому балу студента з навчальної дисципліни (кількість балів за 100-бальною шкалою); </w:t>
            </w:r>
          </w:p>
          <w:p w14:paraId="6E5DD4C3" w14:textId="7F2934C8" w:rsidR="0085661F"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•оцінку за шкалою ЄКТС (А, В, С, D, Е).</w:t>
            </w:r>
          </w:p>
        </w:tc>
      </w:tr>
      <w:tr w:rsidR="004C233C" w:rsidRPr="002363F1" w14:paraId="6E1F8ECE" w14:textId="77777777" w:rsidTr="00B669BC">
        <w:tc>
          <w:tcPr>
            <w:tcW w:w="5211" w:type="dxa"/>
          </w:tcPr>
          <w:p w14:paraId="3B6650BE" w14:textId="77777777" w:rsidR="004C233C" w:rsidRDefault="00AC6349" w:rsidP="00F5251D">
            <w:pPr>
              <w:spacing w:after="0" w:line="240" w:lineRule="auto"/>
              <w:jc w:val="both"/>
              <w:rPr>
                <w:rFonts w:ascii="Times New Roman" w:hAnsi="Times New Roman" w:cs="Times New Roman"/>
                <w:b/>
                <w:sz w:val="26"/>
                <w:szCs w:val="26"/>
                <w:lang w:val="uk-UA"/>
              </w:rPr>
            </w:pPr>
            <w:proofErr w:type="spellStart"/>
            <w:r>
              <w:rPr>
                <w:rFonts w:ascii="Times New Roman" w:hAnsi="Times New Roman" w:cs="Times New Roman"/>
                <w:b/>
                <w:sz w:val="26"/>
                <w:szCs w:val="26"/>
                <w:lang w:val="uk-UA"/>
              </w:rPr>
              <w:lastRenderedPageBreak/>
              <w:t>Пререквізити</w:t>
            </w:r>
            <w:proofErr w:type="spellEnd"/>
            <w:r>
              <w:rPr>
                <w:rFonts w:ascii="Times New Roman" w:hAnsi="Times New Roman" w:cs="Times New Roman"/>
                <w:b/>
                <w:sz w:val="26"/>
                <w:szCs w:val="26"/>
                <w:lang w:val="uk-UA"/>
              </w:rPr>
              <w:t xml:space="preserve"> (п</w:t>
            </w:r>
            <w:r w:rsidR="004C233C">
              <w:rPr>
                <w:rFonts w:ascii="Times New Roman" w:hAnsi="Times New Roman" w:cs="Times New Roman"/>
                <w:b/>
                <w:sz w:val="26"/>
                <w:szCs w:val="26"/>
                <w:lang w:val="uk-UA"/>
              </w:rPr>
              <w:t>ередумови вивчення дисципліни</w:t>
            </w:r>
            <w:r>
              <w:rPr>
                <w:rFonts w:ascii="Times New Roman" w:hAnsi="Times New Roman" w:cs="Times New Roman"/>
                <w:b/>
                <w:sz w:val="26"/>
                <w:szCs w:val="26"/>
                <w:lang w:val="uk-UA"/>
              </w:rPr>
              <w:t>)</w:t>
            </w:r>
          </w:p>
          <w:p w14:paraId="53D765AD" w14:textId="77777777" w:rsidR="00BC3698" w:rsidRDefault="00BC3698" w:rsidP="00F5251D">
            <w:pPr>
              <w:spacing w:after="0" w:line="240" w:lineRule="auto"/>
              <w:jc w:val="both"/>
              <w:rPr>
                <w:rFonts w:ascii="Times New Roman" w:hAnsi="Times New Roman" w:cs="Times New Roman"/>
                <w:b/>
                <w:sz w:val="26"/>
                <w:szCs w:val="26"/>
                <w:lang w:val="uk-UA"/>
              </w:rPr>
            </w:pPr>
          </w:p>
        </w:tc>
        <w:tc>
          <w:tcPr>
            <w:tcW w:w="5777" w:type="dxa"/>
          </w:tcPr>
          <w:p w14:paraId="203B0E45" w14:textId="77777777" w:rsidR="00BD7789" w:rsidRPr="00BD7789" w:rsidRDefault="00BD7789" w:rsidP="00BD7789">
            <w:pPr>
              <w:spacing w:after="0" w:line="240" w:lineRule="auto"/>
              <w:jc w:val="both"/>
              <w:rPr>
                <w:rFonts w:ascii="Times New Roman" w:hAnsi="Times New Roman" w:cs="Times New Roman"/>
                <w:sz w:val="26"/>
                <w:szCs w:val="26"/>
                <w:lang w:val="uk-UA"/>
              </w:rPr>
            </w:pPr>
            <w:r w:rsidRPr="00BD7789">
              <w:rPr>
                <w:rFonts w:ascii="Times New Roman" w:hAnsi="Times New Roman" w:cs="Times New Roman"/>
                <w:sz w:val="26"/>
                <w:szCs w:val="26"/>
                <w:lang w:val="uk-UA"/>
              </w:rPr>
              <w:t>Для успішного засвоєння дисципліни студенти повинні володіти знаннями  з таких курсів, як вступ до мовознавства, латинська мова, практична фонетика і практична граматика англійської мови, вступ до германської філології, історія англійської мови.</w:t>
            </w:r>
          </w:p>
          <w:p w14:paraId="149F21F8" w14:textId="77777777" w:rsidR="00BD7789" w:rsidRPr="00BD7789" w:rsidRDefault="00BD7789" w:rsidP="00BD7789">
            <w:pPr>
              <w:spacing w:after="0" w:line="240" w:lineRule="auto"/>
              <w:jc w:val="both"/>
              <w:rPr>
                <w:rFonts w:ascii="Times New Roman" w:hAnsi="Times New Roman" w:cs="Times New Roman"/>
                <w:sz w:val="26"/>
                <w:szCs w:val="26"/>
                <w:lang w:val="uk-UA"/>
              </w:rPr>
            </w:pPr>
            <w:r w:rsidRPr="00BD7789">
              <w:rPr>
                <w:rFonts w:ascii="Times New Roman" w:hAnsi="Times New Roman" w:cs="Times New Roman"/>
                <w:sz w:val="26"/>
                <w:szCs w:val="26"/>
                <w:lang w:val="uk-UA"/>
              </w:rPr>
              <w:t xml:space="preserve">У результаті чого студенти мають знати: основні закономірності розвитку мови; генеалогічну та типологічну класифікації мов світу; генеалогічну класифікацію індоєвропейських мов; класифікацію живих і мертвих мов германського ареалу за географічною ознакою (західні, східні, північні), етнічною та державною приналежністю; хронологічні рамки розвитку германських мов; виникнення та розвиток письма; алфавіти, що використовувались давніми германцями; найвизначніші пам’ятки германської писемності; основні структурно-функціональні рівні мови; основи  класифікації голосних і приголосних сучасної англійської мови; основні асимілятивні явища в системі вокалізму і консонантизму давніх германських  мов; фонетичні закони; частини мови їх граматичні категорії та синтаксичні функції у сучасній англійській;  основи граматичної будови сучасної англійської як мови аналітичного типу; основи граматичної будови латинської як мови синтетичного типу; спільні риси </w:t>
            </w:r>
            <w:proofErr w:type="spellStart"/>
            <w:r w:rsidRPr="00BD7789">
              <w:rPr>
                <w:rFonts w:ascii="Times New Roman" w:hAnsi="Times New Roman" w:cs="Times New Roman"/>
                <w:sz w:val="26"/>
                <w:szCs w:val="26"/>
                <w:lang w:val="uk-UA"/>
              </w:rPr>
              <w:t>словозмінювальних</w:t>
            </w:r>
            <w:proofErr w:type="spellEnd"/>
            <w:r w:rsidRPr="00BD7789">
              <w:rPr>
                <w:rFonts w:ascii="Times New Roman" w:hAnsi="Times New Roman" w:cs="Times New Roman"/>
                <w:sz w:val="26"/>
                <w:szCs w:val="26"/>
                <w:lang w:val="uk-UA"/>
              </w:rPr>
              <w:t xml:space="preserve"> систем імені сучасних і давніх германських мов; категорії сильних і слабких прикметників, класи займенників і способи утворення числівників в </w:t>
            </w:r>
            <w:proofErr w:type="spellStart"/>
            <w:r w:rsidRPr="00BD7789">
              <w:rPr>
                <w:rFonts w:ascii="Times New Roman" w:hAnsi="Times New Roman" w:cs="Times New Roman"/>
                <w:sz w:val="26"/>
                <w:szCs w:val="26"/>
                <w:lang w:val="uk-UA"/>
              </w:rPr>
              <w:t>давньогерманських</w:t>
            </w:r>
            <w:proofErr w:type="spellEnd"/>
            <w:r w:rsidRPr="00BD7789">
              <w:rPr>
                <w:rFonts w:ascii="Times New Roman" w:hAnsi="Times New Roman" w:cs="Times New Roman"/>
                <w:sz w:val="26"/>
                <w:szCs w:val="26"/>
                <w:lang w:val="uk-UA"/>
              </w:rPr>
              <w:t xml:space="preserve"> мовах; граматичні категорії і морфологічну класифікацію дієслів у давніх германських мовах;</w:t>
            </w:r>
          </w:p>
          <w:p w14:paraId="4925E2D4" w14:textId="77777777" w:rsidR="003E4705" w:rsidRDefault="00BD7789" w:rsidP="00BD7789">
            <w:pPr>
              <w:spacing w:after="0" w:line="240" w:lineRule="auto"/>
              <w:jc w:val="both"/>
              <w:rPr>
                <w:rFonts w:ascii="Times New Roman" w:hAnsi="Times New Roman" w:cs="Times New Roman"/>
                <w:sz w:val="26"/>
                <w:szCs w:val="26"/>
                <w:lang w:val="uk-UA"/>
              </w:rPr>
            </w:pPr>
            <w:r w:rsidRPr="00BD7789">
              <w:rPr>
                <w:rFonts w:ascii="Times New Roman" w:hAnsi="Times New Roman" w:cs="Times New Roman"/>
                <w:sz w:val="26"/>
                <w:szCs w:val="26"/>
                <w:lang w:val="uk-UA"/>
              </w:rPr>
              <w:lastRenderedPageBreak/>
              <w:t xml:space="preserve">  Студенти повинні вміти: критично оцінювати традиційні й сучасні теорії походження мови та екстралінгвістичні й </w:t>
            </w:r>
            <w:proofErr w:type="spellStart"/>
            <w:r w:rsidRPr="00BD7789">
              <w:rPr>
                <w:rFonts w:ascii="Times New Roman" w:hAnsi="Times New Roman" w:cs="Times New Roman"/>
                <w:sz w:val="26"/>
                <w:szCs w:val="26"/>
                <w:lang w:val="uk-UA"/>
              </w:rPr>
              <w:t>інтралінгвістичні</w:t>
            </w:r>
            <w:proofErr w:type="spellEnd"/>
            <w:r w:rsidRPr="00BD7789">
              <w:rPr>
                <w:rFonts w:ascii="Times New Roman" w:hAnsi="Times New Roman" w:cs="Times New Roman"/>
                <w:sz w:val="26"/>
                <w:szCs w:val="26"/>
                <w:lang w:val="uk-UA"/>
              </w:rPr>
              <w:t xml:space="preserve"> закони розвитку мов; класифікувати мови  світу за різними ознаками; ідентифікувати живі і мертві мови германського ареалу за географічною ознакою, етнічною та державною приналежністю; називати основні характерні риси германських мов; ідентифікувати розселення германських народів в Європі та за її межами, як в історичному, так і сучасному аспектах; класифікувати звуки  мови за основними та додатковими ознаками; називати основні асимілятивні явища в  системі вокалізму і консонантизму давніх германських мов та відповідні фонетичні закони; визначати морфологічні типи мов; аналізувати граматичні ознаки синтетичних та аналітичних мов; класифікувати частини мови за основними критеріями; визначати спільні риси морфологічних систем  сучасних і давніх германських мов; розрізнювати категорії сильних і слабких прикметників, класи займенників і способи утворення числівників в </w:t>
            </w:r>
            <w:proofErr w:type="spellStart"/>
            <w:r w:rsidRPr="00BD7789">
              <w:rPr>
                <w:rFonts w:ascii="Times New Roman" w:hAnsi="Times New Roman" w:cs="Times New Roman"/>
                <w:sz w:val="26"/>
                <w:szCs w:val="26"/>
                <w:lang w:val="uk-UA"/>
              </w:rPr>
              <w:t>давньогерманських</w:t>
            </w:r>
            <w:proofErr w:type="spellEnd"/>
            <w:r w:rsidRPr="00BD7789">
              <w:rPr>
                <w:rFonts w:ascii="Times New Roman" w:hAnsi="Times New Roman" w:cs="Times New Roman"/>
                <w:sz w:val="26"/>
                <w:szCs w:val="26"/>
                <w:lang w:val="uk-UA"/>
              </w:rPr>
              <w:t xml:space="preserve"> мовах; розрізнювати морфологічні класи дієслів за їх основними формами та співвідносити їх з сучасними правильними, неправильними і модальними  дієсловами; орієнтуватися в словниках і глосаріях </w:t>
            </w:r>
            <w:proofErr w:type="spellStart"/>
            <w:r w:rsidRPr="00BD7789">
              <w:rPr>
                <w:rFonts w:ascii="Times New Roman" w:hAnsi="Times New Roman" w:cs="Times New Roman"/>
                <w:sz w:val="26"/>
                <w:szCs w:val="26"/>
                <w:lang w:val="uk-UA"/>
              </w:rPr>
              <w:t>давньогерманських</w:t>
            </w:r>
            <w:proofErr w:type="spellEnd"/>
            <w:r w:rsidRPr="00BD7789">
              <w:rPr>
                <w:rFonts w:ascii="Times New Roman" w:hAnsi="Times New Roman" w:cs="Times New Roman"/>
                <w:sz w:val="26"/>
                <w:szCs w:val="26"/>
                <w:lang w:val="uk-UA"/>
              </w:rPr>
              <w:t xml:space="preserve"> мов з метою подальшого визначення граматичних категорій  словоформ, представлених у тексті; характеризувати сурядні і підрядні словосполучення, види зв’язку слів у них; характеризувати парадигматичні та синтагматичні відношення між </w:t>
            </w:r>
            <w:proofErr w:type="spellStart"/>
            <w:r w:rsidRPr="00BD7789">
              <w:rPr>
                <w:rFonts w:ascii="Times New Roman" w:hAnsi="Times New Roman" w:cs="Times New Roman"/>
                <w:sz w:val="26"/>
                <w:szCs w:val="26"/>
                <w:lang w:val="uk-UA"/>
              </w:rPr>
              <w:t>мовними</w:t>
            </w:r>
            <w:proofErr w:type="spellEnd"/>
            <w:r w:rsidRPr="00BD7789">
              <w:rPr>
                <w:rFonts w:ascii="Times New Roman" w:hAnsi="Times New Roman" w:cs="Times New Roman"/>
                <w:sz w:val="26"/>
                <w:szCs w:val="26"/>
                <w:lang w:val="uk-UA"/>
              </w:rPr>
              <w:t xml:space="preserve"> одиницями; визначати різницю у типах порядку слів в давніх і сучасних германських мовах, зокрема англійській і німецькій; визначити слова власне германського походження та запозичення з латинської, грецької та інших мов; оперувати основними лінгвістичними термінами.</w:t>
            </w:r>
          </w:p>
          <w:p w14:paraId="0964766B" w14:textId="6A408B1E" w:rsidR="002363F1" w:rsidRDefault="002363F1" w:rsidP="00BD7789">
            <w:pPr>
              <w:spacing w:after="0" w:line="240" w:lineRule="auto"/>
              <w:jc w:val="both"/>
              <w:rPr>
                <w:rFonts w:ascii="Times New Roman" w:hAnsi="Times New Roman" w:cs="Times New Roman"/>
                <w:sz w:val="26"/>
                <w:szCs w:val="26"/>
                <w:lang w:val="uk-UA"/>
              </w:rPr>
            </w:pPr>
          </w:p>
        </w:tc>
      </w:tr>
      <w:tr w:rsidR="004C233C" w:rsidRPr="002363F1" w14:paraId="14D3881E" w14:textId="77777777" w:rsidTr="00B669BC">
        <w:tc>
          <w:tcPr>
            <w:tcW w:w="5211" w:type="dxa"/>
          </w:tcPr>
          <w:p w14:paraId="74E1AB10" w14:textId="77777777" w:rsidR="004C233C" w:rsidRDefault="004C233C" w:rsidP="00F5251D">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lastRenderedPageBreak/>
              <w:t>Навчально-методичне й інформаційне забезпечення</w:t>
            </w:r>
          </w:p>
          <w:p w14:paraId="4BB66DEB" w14:textId="77777777" w:rsidR="00BC3698" w:rsidRDefault="00BC3698" w:rsidP="00F5251D">
            <w:pPr>
              <w:spacing w:after="0" w:line="240" w:lineRule="auto"/>
              <w:jc w:val="both"/>
              <w:rPr>
                <w:rFonts w:ascii="Times New Roman" w:hAnsi="Times New Roman" w:cs="Times New Roman"/>
                <w:b/>
                <w:sz w:val="26"/>
                <w:szCs w:val="26"/>
                <w:lang w:val="uk-UA"/>
              </w:rPr>
            </w:pPr>
          </w:p>
        </w:tc>
        <w:tc>
          <w:tcPr>
            <w:tcW w:w="5777" w:type="dxa"/>
          </w:tcPr>
          <w:p w14:paraId="7699D43D" w14:textId="1F89E5F5" w:rsidR="003E4705" w:rsidRPr="003E4705" w:rsidRDefault="003E4705" w:rsidP="003E4705">
            <w:pPr>
              <w:spacing w:after="0" w:line="240" w:lineRule="auto"/>
              <w:jc w:val="both"/>
              <w:rPr>
                <w:rFonts w:ascii="Times New Roman" w:hAnsi="Times New Roman" w:cs="Times New Roman"/>
                <w:b/>
                <w:sz w:val="26"/>
                <w:szCs w:val="26"/>
                <w:lang w:val="uk-UA"/>
              </w:rPr>
            </w:pPr>
            <w:r w:rsidRPr="003E4705">
              <w:rPr>
                <w:rFonts w:ascii="Times New Roman" w:hAnsi="Times New Roman" w:cs="Times New Roman"/>
                <w:b/>
                <w:sz w:val="26"/>
                <w:szCs w:val="26"/>
                <w:lang w:val="uk-UA"/>
              </w:rPr>
              <w:t>Основна</w:t>
            </w:r>
            <w:r>
              <w:rPr>
                <w:rFonts w:ascii="Times New Roman" w:hAnsi="Times New Roman" w:cs="Times New Roman"/>
                <w:b/>
                <w:sz w:val="26"/>
                <w:szCs w:val="26"/>
                <w:lang w:val="uk-UA"/>
              </w:rPr>
              <w:t xml:space="preserve"> література</w:t>
            </w:r>
            <w:r w:rsidRPr="003E4705">
              <w:rPr>
                <w:rFonts w:ascii="Times New Roman" w:hAnsi="Times New Roman" w:cs="Times New Roman"/>
                <w:b/>
                <w:sz w:val="26"/>
                <w:szCs w:val="26"/>
                <w:lang w:val="uk-UA"/>
              </w:rPr>
              <w:t>:</w:t>
            </w:r>
          </w:p>
          <w:p w14:paraId="15CF604C" w14:textId="11AC7179"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1.</w:t>
            </w:r>
            <w:r>
              <w:rPr>
                <w:rFonts w:ascii="Times New Roman" w:hAnsi="Times New Roman" w:cs="Times New Roman"/>
                <w:sz w:val="26"/>
                <w:szCs w:val="26"/>
                <w:lang w:val="uk-UA"/>
              </w:rPr>
              <w:tab/>
            </w:r>
            <w:r w:rsidRPr="003E4705">
              <w:rPr>
                <w:rFonts w:ascii="Times New Roman" w:hAnsi="Times New Roman" w:cs="Times New Roman"/>
                <w:sz w:val="26"/>
                <w:szCs w:val="26"/>
                <w:lang w:val="uk-UA"/>
              </w:rPr>
              <w:t>Васько Р.В. Граматика готської мови. Навчально-методичний посібник для магістрантів, аспірантів і здобувачів наукових ступенів з фаху 10.02.04 – Германські мови / Роман Володимирович Васько. – К.: Видавничий центр КНЛУ, 2008. – 220 с.</w:t>
            </w:r>
          </w:p>
          <w:p w14:paraId="4FADFA02"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3.</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Жлуктенко</w:t>
            </w:r>
            <w:proofErr w:type="spellEnd"/>
            <w:r w:rsidRPr="003E4705">
              <w:rPr>
                <w:rFonts w:ascii="Times New Roman" w:hAnsi="Times New Roman" w:cs="Times New Roman"/>
                <w:sz w:val="26"/>
                <w:szCs w:val="26"/>
                <w:lang w:val="uk-UA"/>
              </w:rPr>
              <w:t xml:space="preserve"> Ю. О., </w:t>
            </w:r>
            <w:proofErr w:type="spellStart"/>
            <w:r w:rsidRPr="003E4705">
              <w:rPr>
                <w:rFonts w:ascii="Times New Roman" w:hAnsi="Times New Roman" w:cs="Times New Roman"/>
                <w:sz w:val="26"/>
                <w:szCs w:val="26"/>
                <w:lang w:val="uk-UA"/>
              </w:rPr>
              <w:t>Яворська</w:t>
            </w:r>
            <w:proofErr w:type="spellEnd"/>
            <w:r w:rsidRPr="003E4705">
              <w:rPr>
                <w:rFonts w:ascii="Times New Roman" w:hAnsi="Times New Roman" w:cs="Times New Roman"/>
                <w:sz w:val="26"/>
                <w:szCs w:val="26"/>
                <w:lang w:val="uk-UA"/>
              </w:rPr>
              <w:t xml:space="preserve"> Т. А. Вступ до германського мовознавства: [підручник] / Юрій </w:t>
            </w:r>
            <w:r w:rsidRPr="003E4705">
              <w:rPr>
                <w:rFonts w:ascii="Times New Roman" w:hAnsi="Times New Roman" w:cs="Times New Roman"/>
                <w:sz w:val="26"/>
                <w:szCs w:val="26"/>
                <w:lang w:val="uk-UA"/>
              </w:rPr>
              <w:lastRenderedPageBreak/>
              <w:t xml:space="preserve">Олексійович </w:t>
            </w:r>
            <w:proofErr w:type="spellStart"/>
            <w:r w:rsidRPr="003E4705">
              <w:rPr>
                <w:rFonts w:ascii="Times New Roman" w:hAnsi="Times New Roman" w:cs="Times New Roman"/>
                <w:sz w:val="26"/>
                <w:szCs w:val="26"/>
                <w:lang w:val="uk-UA"/>
              </w:rPr>
              <w:t>Жлуктенко</w:t>
            </w:r>
            <w:proofErr w:type="spellEnd"/>
            <w:r w:rsidRPr="003E4705">
              <w:rPr>
                <w:rFonts w:ascii="Times New Roman" w:hAnsi="Times New Roman" w:cs="Times New Roman"/>
                <w:sz w:val="26"/>
                <w:szCs w:val="26"/>
                <w:lang w:val="uk-UA"/>
              </w:rPr>
              <w:t xml:space="preserve">, Тамара Андріївна </w:t>
            </w:r>
            <w:proofErr w:type="spellStart"/>
            <w:r w:rsidRPr="003E4705">
              <w:rPr>
                <w:rFonts w:ascii="Times New Roman" w:hAnsi="Times New Roman" w:cs="Times New Roman"/>
                <w:sz w:val="26"/>
                <w:szCs w:val="26"/>
                <w:lang w:val="uk-UA"/>
              </w:rPr>
              <w:t>Яворська</w:t>
            </w:r>
            <w:proofErr w:type="spellEnd"/>
            <w:r w:rsidRPr="003E4705">
              <w:rPr>
                <w:rFonts w:ascii="Times New Roman" w:hAnsi="Times New Roman" w:cs="Times New Roman"/>
                <w:sz w:val="26"/>
                <w:szCs w:val="26"/>
                <w:lang w:val="uk-UA"/>
              </w:rPr>
              <w:t xml:space="preserve">. – [3 вид., </w:t>
            </w:r>
            <w:proofErr w:type="spellStart"/>
            <w:r w:rsidRPr="003E4705">
              <w:rPr>
                <w:rFonts w:ascii="Times New Roman" w:hAnsi="Times New Roman" w:cs="Times New Roman"/>
                <w:sz w:val="26"/>
                <w:szCs w:val="26"/>
                <w:lang w:val="uk-UA"/>
              </w:rPr>
              <w:t>доп</w:t>
            </w:r>
            <w:proofErr w:type="spellEnd"/>
            <w:r w:rsidRPr="003E4705">
              <w:rPr>
                <w:rFonts w:ascii="Times New Roman" w:hAnsi="Times New Roman" w:cs="Times New Roman"/>
                <w:sz w:val="26"/>
                <w:szCs w:val="26"/>
                <w:lang w:val="uk-UA"/>
              </w:rPr>
              <w:t>.]. – К. : Вища школа, 1986. – 229 с.</w:t>
            </w:r>
          </w:p>
          <w:p w14:paraId="605CF39E"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4.</w:t>
            </w:r>
            <w:r w:rsidRPr="003E4705">
              <w:rPr>
                <w:rFonts w:ascii="Times New Roman" w:hAnsi="Times New Roman" w:cs="Times New Roman"/>
                <w:sz w:val="26"/>
                <w:szCs w:val="26"/>
                <w:lang w:val="uk-UA"/>
              </w:rPr>
              <w:tab/>
              <w:t>Задорожний Б.М. Порівняльна фонетика і морфологія готської мови / Богдан Михайлович Задорожний. – Львів: ЛДУ, 1960. – 298 с.</w:t>
            </w:r>
          </w:p>
          <w:p w14:paraId="68FAECE2"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5.</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Євченко</w:t>
            </w:r>
            <w:proofErr w:type="spellEnd"/>
            <w:r w:rsidRPr="003E4705">
              <w:rPr>
                <w:rFonts w:ascii="Times New Roman" w:hAnsi="Times New Roman" w:cs="Times New Roman"/>
                <w:sz w:val="26"/>
                <w:szCs w:val="26"/>
                <w:lang w:val="uk-UA"/>
              </w:rPr>
              <w:t xml:space="preserve"> В. В. Готська мова. Тексти, коментар, словник: [</w:t>
            </w:r>
            <w:proofErr w:type="spellStart"/>
            <w:r w:rsidRPr="003E4705">
              <w:rPr>
                <w:rFonts w:ascii="Times New Roman" w:hAnsi="Times New Roman" w:cs="Times New Roman"/>
                <w:sz w:val="26"/>
                <w:szCs w:val="26"/>
                <w:lang w:val="uk-UA"/>
              </w:rPr>
              <w:t>навч</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посіб</w:t>
            </w:r>
            <w:proofErr w:type="spellEnd"/>
            <w:r w:rsidRPr="003E4705">
              <w:rPr>
                <w:rFonts w:ascii="Times New Roman" w:hAnsi="Times New Roman" w:cs="Times New Roman"/>
                <w:sz w:val="26"/>
                <w:szCs w:val="26"/>
                <w:lang w:val="uk-UA"/>
              </w:rPr>
              <w:t xml:space="preserve">.] / Віра Володимирівна </w:t>
            </w:r>
            <w:proofErr w:type="spellStart"/>
            <w:r w:rsidRPr="003E4705">
              <w:rPr>
                <w:rFonts w:ascii="Times New Roman" w:hAnsi="Times New Roman" w:cs="Times New Roman"/>
                <w:sz w:val="26"/>
                <w:szCs w:val="26"/>
                <w:lang w:val="uk-UA"/>
              </w:rPr>
              <w:t>Євченко</w:t>
            </w:r>
            <w:proofErr w:type="spellEnd"/>
            <w:r w:rsidRPr="003E4705">
              <w:rPr>
                <w:rFonts w:ascii="Times New Roman" w:hAnsi="Times New Roman" w:cs="Times New Roman"/>
                <w:sz w:val="26"/>
                <w:szCs w:val="26"/>
                <w:lang w:val="uk-UA"/>
              </w:rPr>
              <w:t>. – Житомир : ЖДПУ, 2002. – 408 с.</w:t>
            </w:r>
          </w:p>
          <w:p w14:paraId="7D5E76EF"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6.</w:t>
            </w:r>
            <w:r w:rsidRPr="003E4705">
              <w:rPr>
                <w:rFonts w:ascii="Times New Roman" w:hAnsi="Times New Roman" w:cs="Times New Roman"/>
                <w:sz w:val="26"/>
                <w:szCs w:val="26"/>
                <w:lang w:val="uk-UA"/>
              </w:rPr>
              <w:tab/>
              <w:t>Левицький В. В. Основи германістики: [підручник] / Віктор Васильович Левицький. – Вінниця: Нова книга, 2006. – 528 с.</w:t>
            </w:r>
          </w:p>
          <w:p w14:paraId="2C05B10D"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7.</w:t>
            </w:r>
            <w:r w:rsidRPr="003E4705">
              <w:rPr>
                <w:rFonts w:ascii="Times New Roman" w:hAnsi="Times New Roman" w:cs="Times New Roman"/>
                <w:sz w:val="26"/>
                <w:szCs w:val="26"/>
                <w:lang w:val="uk-UA"/>
              </w:rPr>
              <w:tab/>
              <w:t>Сабо O. A. Вступ до германського мовознавства в таблицях (англійською мовою): [</w:t>
            </w:r>
            <w:proofErr w:type="spellStart"/>
            <w:r w:rsidRPr="003E4705">
              <w:rPr>
                <w:rFonts w:ascii="Times New Roman" w:hAnsi="Times New Roman" w:cs="Times New Roman"/>
                <w:sz w:val="26"/>
                <w:szCs w:val="26"/>
                <w:lang w:val="uk-UA"/>
              </w:rPr>
              <w:t>навч</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посіб</w:t>
            </w:r>
            <w:proofErr w:type="spellEnd"/>
            <w:r w:rsidRPr="003E4705">
              <w:rPr>
                <w:rFonts w:ascii="Times New Roman" w:hAnsi="Times New Roman" w:cs="Times New Roman"/>
                <w:sz w:val="26"/>
                <w:szCs w:val="26"/>
                <w:lang w:val="uk-UA"/>
              </w:rPr>
              <w:t xml:space="preserve">.] / Ольга Анатоліївна Сабо. – К. : Освіта України, 2007. – 152 с. </w:t>
            </w:r>
          </w:p>
          <w:p w14:paraId="71660DDF"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8.</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Wright</w:t>
            </w:r>
            <w:proofErr w:type="spellEnd"/>
            <w:r w:rsidRPr="003E4705">
              <w:rPr>
                <w:rFonts w:ascii="Times New Roman" w:hAnsi="Times New Roman" w:cs="Times New Roman"/>
                <w:sz w:val="26"/>
                <w:szCs w:val="26"/>
                <w:lang w:val="uk-UA"/>
              </w:rPr>
              <w:t xml:space="preserve"> J. </w:t>
            </w:r>
            <w:proofErr w:type="spellStart"/>
            <w:r w:rsidRPr="003E4705">
              <w:rPr>
                <w:rFonts w:ascii="Times New Roman" w:hAnsi="Times New Roman" w:cs="Times New Roman"/>
                <w:sz w:val="26"/>
                <w:szCs w:val="26"/>
                <w:lang w:val="uk-UA"/>
              </w:rPr>
              <w:t>Grammar</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Language</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Oxford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Tiger</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Xenophon</w:t>
            </w:r>
            <w:proofErr w:type="spellEnd"/>
            <w:r w:rsidRPr="003E4705">
              <w:rPr>
                <w:rFonts w:ascii="Times New Roman" w:hAnsi="Times New Roman" w:cs="Times New Roman"/>
                <w:sz w:val="26"/>
                <w:szCs w:val="26"/>
                <w:lang w:val="uk-UA"/>
              </w:rPr>
              <w:t>, 2008. – 380 р.</w:t>
            </w:r>
          </w:p>
          <w:p w14:paraId="732F0F28" w14:textId="77777777" w:rsidR="003E4705" w:rsidRPr="003E4705" w:rsidRDefault="003E4705" w:rsidP="003E4705">
            <w:pPr>
              <w:spacing w:after="0" w:line="240" w:lineRule="auto"/>
              <w:jc w:val="both"/>
              <w:rPr>
                <w:rFonts w:ascii="Times New Roman" w:hAnsi="Times New Roman" w:cs="Times New Roman"/>
                <w:sz w:val="26"/>
                <w:szCs w:val="26"/>
                <w:lang w:val="uk-UA"/>
              </w:rPr>
            </w:pPr>
          </w:p>
          <w:p w14:paraId="6F656824"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b/>
                <w:sz w:val="26"/>
                <w:szCs w:val="26"/>
                <w:lang w:val="uk-UA"/>
              </w:rPr>
              <w:t>Додаткова</w:t>
            </w:r>
            <w:r w:rsidRPr="003E4705">
              <w:rPr>
                <w:rFonts w:ascii="Times New Roman" w:hAnsi="Times New Roman" w:cs="Times New Roman"/>
                <w:sz w:val="26"/>
                <w:szCs w:val="26"/>
                <w:lang w:val="uk-UA"/>
              </w:rPr>
              <w:t>:</w:t>
            </w:r>
          </w:p>
          <w:p w14:paraId="1584936D" w14:textId="62AC8C35" w:rsidR="003E4705" w:rsidRPr="003E4705" w:rsidRDefault="003E4705" w:rsidP="003E4705">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1.</w:t>
            </w:r>
            <w:r>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Карабан</w:t>
            </w:r>
            <w:proofErr w:type="spellEnd"/>
            <w:r w:rsidRPr="003E4705">
              <w:rPr>
                <w:rFonts w:ascii="Times New Roman" w:hAnsi="Times New Roman" w:cs="Times New Roman"/>
                <w:sz w:val="26"/>
                <w:szCs w:val="26"/>
                <w:lang w:val="uk-UA"/>
              </w:rPr>
              <w:t xml:space="preserve"> В. І. </w:t>
            </w:r>
            <w:proofErr w:type="spellStart"/>
            <w:r w:rsidRPr="003E4705">
              <w:rPr>
                <w:rFonts w:ascii="Times New Roman" w:hAnsi="Times New Roman" w:cs="Times New Roman"/>
                <w:sz w:val="26"/>
                <w:szCs w:val="26"/>
                <w:lang w:val="uk-UA"/>
              </w:rPr>
              <w:t>Мовна</w:t>
            </w:r>
            <w:proofErr w:type="spellEnd"/>
            <w:r w:rsidRPr="003E4705">
              <w:rPr>
                <w:rFonts w:ascii="Times New Roman" w:hAnsi="Times New Roman" w:cs="Times New Roman"/>
                <w:sz w:val="26"/>
                <w:szCs w:val="26"/>
                <w:lang w:val="uk-UA"/>
              </w:rPr>
              <w:t xml:space="preserve"> ситуація на території України у II – V ст. (</w:t>
            </w:r>
            <w:proofErr w:type="spellStart"/>
            <w:r w:rsidRPr="003E4705">
              <w:rPr>
                <w:rFonts w:ascii="Times New Roman" w:hAnsi="Times New Roman" w:cs="Times New Roman"/>
                <w:sz w:val="26"/>
                <w:szCs w:val="26"/>
                <w:lang w:val="uk-UA"/>
              </w:rPr>
              <w:t>готсько</w:t>
            </w:r>
            <w:proofErr w:type="spellEnd"/>
            <w:r w:rsidRPr="003E4705">
              <w:rPr>
                <w:rFonts w:ascii="Times New Roman" w:hAnsi="Times New Roman" w:cs="Times New Roman"/>
                <w:sz w:val="26"/>
                <w:szCs w:val="26"/>
                <w:lang w:val="uk-UA"/>
              </w:rPr>
              <w:t xml:space="preserve">-українські лексичні паралелі та етнічна належність готів) // </w:t>
            </w:r>
            <w:proofErr w:type="spellStart"/>
            <w:r w:rsidRPr="003E4705">
              <w:rPr>
                <w:rFonts w:ascii="Times New Roman" w:hAnsi="Times New Roman" w:cs="Times New Roman"/>
                <w:sz w:val="26"/>
                <w:szCs w:val="26"/>
                <w:lang w:val="uk-UA"/>
              </w:rPr>
              <w:t>Лінгводидактика</w:t>
            </w:r>
            <w:proofErr w:type="spellEnd"/>
            <w:r w:rsidRPr="003E4705">
              <w:rPr>
                <w:rFonts w:ascii="Times New Roman" w:hAnsi="Times New Roman" w:cs="Times New Roman"/>
                <w:sz w:val="26"/>
                <w:szCs w:val="26"/>
                <w:lang w:val="uk-UA"/>
              </w:rPr>
              <w:t xml:space="preserve"> слов’янських мов як феномен культури. – Київ, 1993, –С. 9-16.</w:t>
            </w:r>
          </w:p>
          <w:p w14:paraId="1A188415"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3.</w:t>
            </w:r>
            <w:r w:rsidRPr="003E4705">
              <w:rPr>
                <w:rFonts w:ascii="Times New Roman" w:hAnsi="Times New Roman" w:cs="Times New Roman"/>
                <w:sz w:val="26"/>
                <w:szCs w:val="26"/>
                <w:lang w:val="uk-UA"/>
              </w:rPr>
              <w:tab/>
              <w:t>Левицький В. В. Вступ до германської філології. Збірник задач / Віктор Васильович Левицький. – К. : Вища школа, 1983. – 98 с.</w:t>
            </w:r>
          </w:p>
          <w:p w14:paraId="398FD80B"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4.</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Bennett</w:t>
            </w:r>
            <w:proofErr w:type="spellEnd"/>
            <w:r w:rsidRPr="003E4705">
              <w:rPr>
                <w:rFonts w:ascii="Times New Roman" w:hAnsi="Times New Roman" w:cs="Times New Roman"/>
                <w:sz w:val="26"/>
                <w:szCs w:val="26"/>
                <w:lang w:val="uk-UA"/>
              </w:rPr>
              <w:t xml:space="preserve"> W. H. </w:t>
            </w:r>
            <w:proofErr w:type="spellStart"/>
            <w:r w:rsidRPr="003E4705">
              <w:rPr>
                <w:rFonts w:ascii="Times New Roman" w:hAnsi="Times New Roman" w:cs="Times New Roman"/>
                <w:sz w:val="26"/>
                <w:szCs w:val="26"/>
                <w:lang w:val="uk-UA"/>
              </w:rPr>
              <w:t>An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Introduction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to</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Language</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New</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York</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Modern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Language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Association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America</w:t>
            </w:r>
            <w:proofErr w:type="spellEnd"/>
            <w:r w:rsidRPr="003E4705">
              <w:rPr>
                <w:rFonts w:ascii="Times New Roman" w:hAnsi="Times New Roman" w:cs="Times New Roman"/>
                <w:sz w:val="26"/>
                <w:szCs w:val="26"/>
                <w:lang w:val="uk-UA"/>
              </w:rPr>
              <w:t>, 1980. – [xv] + 190 p.</w:t>
            </w:r>
          </w:p>
          <w:p w14:paraId="5E600399"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5.</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Calabrese</w:t>
            </w:r>
            <w:proofErr w:type="spellEnd"/>
            <w:r w:rsidRPr="003E4705">
              <w:rPr>
                <w:rFonts w:ascii="Times New Roman" w:hAnsi="Times New Roman" w:cs="Times New Roman"/>
                <w:sz w:val="26"/>
                <w:szCs w:val="26"/>
                <w:lang w:val="uk-UA"/>
              </w:rPr>
              <w:t xml:space="preserve"> A. </w:t>
            </w:r>
            <w:proofErr w:type="spellStart"/>
            <w:r w:rsidRPr="003E4705">
              <w:rPr>
                <w:rFonts w:ascii="Times New Roman" w:hAnsi="Times New Roman" w:cs="Times New Roman"/>
                <w:sz w:val="26"/>
                <w:szCs w:val="26"/>
                <w:lang w:val="uk-UA"/>
              </w:rPr>
              <w:t>Sievers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Law</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in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A </w:t>
            </w:r>
            <w:proofErr w:type="spellStart"/>
            <w:r w:rsidRPr="003E4705">
              <w:rPr>
                <w:rFonts w:ascii="Times New Roman" w:hAnsi="Times New Roman" w:cs="Times New Roman"/>
                <w:sz w:val="26"/>
                <w:szCs w:val="26"/>
                <w:lang w:val="uk-UA"/>
              </w:rPr>
              <w:t>Synchronic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Analysis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with</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Some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Notes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Its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Diachronic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Development</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Linguistic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Review</w:t>
            </w:r>
            <w:proofErr w:type="spellEnd"/>
            <w:r w:rsidRPr="003E4705">
              <w:rPr>
                <w:rFonts w:ascii="Times New Roman" w:hAnsi="Times New Roman" w:cs="Times New Roman"/>
                <w:sz w:val="26"/>
                <w:szCs w:val="26"/>
                <w:lang w:val="uk-UA"/>
              </w:rPr>
              <w:t xml:space="preserve">. – 1994. – </w:t>
            </w:r>
            <w:proofErr w:type="spellStart"/>
            <w:r w:rsidRPr="003E4705">
              <w:rPr>
                <w:rFonts w:ascii="Times New Roman" w:hAnsi="Times New Roman" w:cs="Times New Roman"/>
                <w:sz w:val="26"/>
                <w:szCs w:val="26"/>
                <w:lang w:val="uk-UA"/>
              </w:rPr>
              <w:t>Vol</w:t>
            </w:r>
            <w:proofErr w:type="spellEnd"/>
            <w:r w:rsidRPr="003E4705">
              <w:rPr>
                <w:rFonts w:ascii="Times New Roman" w:hAnsi="Times New Roman" w:cs="Times New Roman"/>
                <w:sz w:val="26"/>
                <w:szCs w:val="26"/>
                <w:lang w:val="uk-UA"/>
              </w:rPr>
              <w:t>. 11. – P. 149-194.</w:t>
            </w:r>
          </w:p>
          <w:p w14:paraId="2476EA1D"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6.</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Don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Ringe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From</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Proto-Indo-European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to</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Proto-Germanic</w:t>
            </w:r>
            <w:proofErr w:type="spellEnd"/>
            <w:r w:rsidRPr="003E4705">
              <w:rPr>
                <w:rFonts w:ascii="Times New Roman" w:hAnsi="Times New Roman" w:cs="Times New Roman"/>
                <w:sz w:val="26"/>
                <w:szCs w:val="26"/>
                <w:lang w:val="uk-UA"/>
              </w:rPr>
              <w:t xml:space="preserve">: A </w:t>
            </w:r>
            <w:proofErr w:type="spellStart"/>
            <w:r w:rsidRPr="003E4705">
              <w:rPr>
                <w:rFonts w:ascii="Times New Roman" w:hAnsi="Times New Roman" w:cs="Times New Roman"/>
                <w:sz w:val="26"/>
                <w:szCs w:val="26"/>
                <w:lang w:val="uk-UA"/>
              </w:rPr>
              <w:t>Linguistic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History</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English</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Vol</w:t>
            </w:r>
            <w:proofErr w:type="spellEnd"/>
            <w:r w:rsidRPr="003E4705">
              <w:rPr>
                <w:rFonts w:ascii="Times New Roman" w:hAnsi="Times New Roman" w:cs="Times New Roman"/>
                <w:sz w:val="26"/>
                <w:szCs w:val="26"/>
                <w:lang w:val="uk-UA"/>
              </w:rPr>
              <w:t xml:space="preserve">. 1. – N.Y.: </w:t>
            </w:r>
            <w:proofErr w:type="spellStart"/>
            <w:r w:rsidRPr="003E4705">
              <w:rPr>
                <w:rFonts w:ascii="Times New Roman" w:hAnsi="Times New Roman" w:cs="Times New Roman"/>
                <w:sz w:val="26"/>
                <w:szCs w:val="26"/>
                <w:lang w:val="uk-UA"/>
              </w:rPr>
              <w:t>Oxford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University</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Press</w:t>
            </w:r>
            <w:proofErr w:type="spellEnd"/>
            <w:r w:rsidRPr="003E4705">
              <w:rPr>
                <w:rFonts w:ascii="Times New Roman" w:hAnsi="Times New Roman" w:cs="Times New Roman"/>
                <w:sz w:val="26"/>
                <w:szCs w:val="26"/>
                <w:lang w:val="uk-UA"/>
              </w:rPr>
              <w:t>. – 2006. – 168 p.</w:t>
            </w:r>
          </w:p>
          <w:p w14:paraId="010012BC"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7.</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Guus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Kroonen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Etymological</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Dictionary</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Proto-Germanic</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Guus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Kroonen</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Leiden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Boston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Brill</w:t>
            </w:r>
            <w:proofErr w:type="spellEnd"/>
            <w:r w:rsidRPr="003E4705">
              <w:rPr>
                <w:rFonts w:ascii="Times New Roman" w:hAnsi="Times New Roman" w:cs="Times New Roman"/>
                <w:sz w:val="26"/>
                <w:szCs w:val="26"/>
                <w:lang w:val="uk-UA"/>
              </w:rPr>
              <w:t>. – 2013. – 794 p.</w:t>
            </w:r>
          </w:p>
          <w:p w14:paraId="7ADB729C"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8.</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Fereiro</w:t>
            </w:r>
            <w:proofErr w:type="spellEnd"/>
            <w:r w:rsidRPr="003E4705">
              <w:rPr>
                <w:rFonts w:ascii="Times New Roman" w:hAnsi="Times New Roman" w:cs="Times New Roman"/>
                <w:sz w:val="26"/>
                <w:szCs w:val="26"/>
                <w:lang w:val="uk-UA"/>
              </w:rPr>
              <w:t xml:space="preserve"> A.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Visigoths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in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Gaul</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Spain</w:t>
            </w:r>
            <w:proofErr w:type="spellEnd"/>
            <w:r w:rsidRPr="003E4705">
              <w:rPr>
                <w:rFonts w:ascii="Times New Roman" w:hAnsi="Times New Roman" w:cs="Times New Roman"/>
                <w:sz w:val="26"/>
                <w:szCs w:val="26"/>
                <w:lang w:val="uk-UA"/>
              </w:rPr>
              <w:t xml:space="preserve">. A.D. 419 – 711. A </w:t>
            </w:r>
            <w:proofErr w:type="spellStart"/>
            <w:r w:rsidRPr="003E4705">
              <w:rPr>
                <w:rFonts w:ascii="Times New Roman" w:hAnsi="Times New Roman" w:cs="Times New Roman"/>
                <w:sz w:val="26"/>
                <w:szCs w:val="26"/>
                <w:lang w:val="uk-UA"/>
              </w:rPr>
              <w:t>Bibliography</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Leiden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New</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York</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København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Köln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E.J.Brill</w:t>
            </w:r>
            <w:proofErr w:type="spellEnd"/>
            <w:r w:rsidRPr="003E4705">
              <w:rPr>
                <w:rFonts w:ascii="Times New Roman" w:hAnsi="Times New Roman" w:cs="Times New Roman"/>
                <w:sz w:val="26"/>
                <w:szCs w:val="26"/>
                <w:lang w:val="uk-UA"/>
              </w:rPr>
              <w:t xml:space="preserve">, 1988. – 822 p. </w:t>
            </w:r>
          </w:p>
          <w:p w14:paraId="4FC8D357"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9.</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Kortlandt</w:t>
            </w:r>
            <w:proofErr w:type="spellEnd"/>
            <w:r w:rsidRPr="003E4705">
              <w:rPr>
                <w:rFonts w:ascii="Times New Roman" w:hAnsi="Times New Roman" w:cs="Times New Roman"/>
                <w:sz w:val="26"/>
                <w:szCs w:val="26"/>
                <w:lang w:val="uk-UA"/>
              </w:rPr>
              <w:t xml:space="preserve"> F.H.H.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Origin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Goths</w:t>
            </w:r>
            <w:proofErr w:type="spellEnd"/>
            <w:r w:rsidRPr="003E4705">
              <w:rPr>
                <w:rFonts w:ascii="Times New Roman" w:hAnsi="Times New Roman" w:cs="Times New Roman"/>
                <w:sz w:val="26"/>
                <w:szCs w:val="26"/>
                <w:lang w:val="uk-UA"/>
              </w:rPr>
              <w:t>. – 2000. – 4 p. –   http://www.kortlandt.nl/.</w:t>
            </w:r>
          </w:p>
          <w:p w14:paraId="6660A1F8"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10.</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Marchand</w:t>
            </w:r>
            <w:proofErr w:type="spellEnd"/>
            <w:r w:rsidRPr="003E4705">
              <w:rPr>
                <w:rFonts w:ascii="Times New Roman" w:hAnsi="Times New Roman" w:cs="Times New Roman"/>
                <w:sz w:val="26"/>
                <w:szCs w:val="26"/>
                <w:lang w:val="uk-UA"/>
              </w:rPr>
              <w:t xml:space="preserve"> J.W.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Sounds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Phonemes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Wulfila’s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Hague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Paris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Mouton</w:t>
            </w:r>
            <w:proofErr w:type="spellEnd"/>
            <w:r w:rsidRPr="003E4705">
              <w:rPr>
                <w:rFonts w:ascii="Times New Roman" w:hAnsi="Times New Roman" w:cs="Times New Roman"/>
                <w:sz w:val="26"/>
                <w:szCs w:val="26"/>
                <w:lang w:val="uk-UA"/>
              </w:rPr>
              <w:t>,  1975. – 111 p.</w:t>
            </w:r>
          </w:p>
          <w:p w14:paraId="2432A07B"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11.</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Rauch</w:t>
            </w:r>
            <w:proofErr w:type="spellEnd"/>
            <w:r w:rsidRPr="003E4705">
              <w:rPr>
                <w:rFonts w:ascii="Times New Roman" w:hAnsi="Times New Roman" w:cs="Times New Roman"/>
                <w:sz w:val="26"/>
                <w:szCs w:val="26"/>
                <w:lang w:val="uk-UA"/>
              </w:rPr>
              <w:t xml:space="preserve"> I.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Language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Grammar</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lastRenderedPageBreak/>
              <w:t>Generic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Provenance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Typology</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Reading</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New</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York</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Peter</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Lang</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Publishing</w:t>
            </w:r>
            <w:proofErr w:type="spellEnd"/>
            <w:r w:rsidRPr="003E4705">
              <w:rPr>
                <w:rFonts w:ascii="Times New Roman" w:hAnsi="Times New Roman" w:cs="Times New Roman"/>
                <w:sz w:val="26"/>
                <w:szCs w:val="26"/>
                <w:lang w:val="uk-UA"/>
              </w:rPr>
              <w:t>, 2003. – 192 p.</w:t>
            </w:r>
          </w:p>
          <w:p w14:paraId="45434C0D"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12.</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Roth</w:t>
            </w:r>
            <w:proofErr w:type="spellEnd"/>
            <w:r w:rsidRPr="003E4705">
              <w:rPr>
                <w:rFonts w:ascii="Times New Roman" w:hAnsi="Times New Roman" w:cs="Times New Roman"/>
                <w:sz w:val="26"/>
                <w:szCs w:val="26"/>
                <w:lang w:val="uk-UA"/>
              </w:rPr>
              <w:t xml:space="preserve"> N. </w:t>
            </w:r>
            <w:proofErr w:type="spellStart"/>
            <w:r w:rsidRPr="003E4705">
              <w:rPr>
                <w:rFonts w:ascii="Times New Roman" w:hAnsi="Times New Roman" w:cs="Times New Roman"/>
                <w:sz w:val="26"/>
                <w:szCs w:val="26"/>
                <w:lang w:val="uk-UA"/>
              </w:rPr>
              <w:t>Jews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Visigoths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Muslim</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in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Medieval</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Spain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Cooperation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Conflict</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Leiden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New</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York</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Köln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E.J.Brill</w:t>
            </w:r>
            <w:proofErr w:type="spellEnd"/>
            <w:r w:rsidRPr="003E4705">
              <w:rPr>
                <w:rFonts w:ascii="Times New Roman" w:hAnsi="Times New Roman" w:cs="Times New Roman"/>
                <w:sz w:val="26"/>
                <w:szCs w:val="26"/>
                <w:lang w:val="uk-UA"/>
              </w:rPr>
              <w:t>, 1994. – 367 p.</w:t>
            </w:r>
          </w:p>
          <w:p w14:paraId="41C95F7F"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13.</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Stearns</w:t>
            </w:r>
            <w:proofErr w:type="spellEnd"/>
            <w:r w:rsidRPr="003E4705">
              <w:rPr>
                <w:rFonts w:ascii="Times New Roman" w:hAnsi="Times New Roman" w:cs="Times New Roman"/>
                <w:sz w:val="26"/>
                <w:szCs w:val="26"/>
                <w:lang w:val="uk-UA"/>
              </w:rPr>
              <w:t xml:space="preserve"> M., </w:t>
            </w:r>
            <w:proofErr w:type="spellStart"/>
            <w:r w:rsidRPr="003E4705">
              <w:rPr>
                <w:rFonts w:ascii="Times New Roman" w:hAnsi="Times New Roman" w:cs="Times New Roman"/>
                <w:sz w:val="26"/>
                <w:szCs w:val="26"/>
                <w:lang w:val="uk-UA"/>
              </w:rPr>
              <w:t>Jr</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Crimean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Analysis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Etymology</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Corpus</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Saratoga</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Calif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Anma</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Libri</w:t>
            </w:r>
            <w:proofErr w:type="spellEnd"/>
            <w:r w:rsidRPr="003E4705">
              <w:rPr>
                <w:rFonts w:ascii="Times New Roman" w:hAnsi="Times New Roman" w:cs="Times New Roman"/>
                <w:sz w:val="26"/>
                <w:szCs w:val="26"/>
                <w:lang w:val="uk-UA"/>
              </w:rPr>
              <w:t xml:space="preserve"> &amp; </w:t>
            </w:r>
            <w:proofErr w:type="spellStart"/>
            <w:r w:rsidRPr="003E4705">
              <w:rPr>
                <w:rFonts w:ascii="Times New Roman" w:hAnsi="Times New Roman" w:cs="Times New Roman"/>
                <w:sz w:val="26"/>
                <w:szCs w:val="26"/>
                <w:lang w:val="uk-UA"/>
              </w:rPr>
              <w:t>Co</w:t>
            </w:r>
            <w:proofErr w:type="spellEnd"/>
            <w:r w:rsidRPr="003E4705">
              <w:rPr>
                <w:rFonts w:ascii="Times New Roman" w:hAnsi="Times New Roman" w:cs="Times New Roman"/>
                <w:sz w:val="26"/>
                <w:szCs w:val="26"/>
                <w:lang w:val="uk-UA"/>
              </w:rPr>
              <w:t>, 1978. – 172 p.</w:t>
            </w:r>
          </w:p>
          <w:p w14:paraId="65615DA1"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14.</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Suzuki</w:t>
            </w:r>
            <w:proofErr w:type="spellEnd"/>
            <w:r w:rsidRPr="003E4705">
              <w:rPr>
                <w:rFonts w:ascii="Times New Roman" w:hAnsi="Times New Roman" w:cs="Times New Roman"/>
                <w:sz w:val="26"/>
                <w:szCs w:val="26"/>
                <w:lang w:val="uk-UA"/>
              </w:rPr>
              <w:t xml:space="preserve"> S. </w:t>
            </w:r>
            <w:proofErr w:type="spellStart"/>
            <w:r w:rsidRPr="003E4705">
              <w:rPr>
                <w:rFonts w:ascii="Times New Roman" w:hAnsi="Times New Roman" w:cs="Times New Roman"/>
                <w:sz w:val="26"/>
                <w:szCs w:val="26"/>
                <w:lang w:val="uk-UA"/>
              </w:rPr>
              <w:t>Consonant</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Clusters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Sonority</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Scales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Syllabification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in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Linguistics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Philology</w:t>
            </w:r>
            <w:proofErr w:type="spellEnd"/>
            <w:r w:rsidRPr="003E4705">
              <w:rPr>
                <w:rFonts w:ascii="Times New Roman" w:hAnsi="Times New Roman" w:cs="Times New Roman"/>
                <w:sz w:val="26"/>
                <w:szCs w:val="26"/>
                <w:lang w:val="uk-UA"/>
              </w:rPr>
              <w:t xml:space="preserve">. – 1987. – </w:t>
            </w:r>
            <w:proofErr w:type="spellStart"/>
            <w:r w:rsidRPr="003E4705">
              <w:rPr>
                <w:rFonts w:ascii="Times New Roman" w:hAnsi="Times New Roman" w:cs="Times New Roman"/>
                <w:sz w:val="26"/>
                <w:szCs w:val="26"/>
                <w:lang w:val="uk-UA"/>
              </w:rPr>
              <w:t>Vol</w:t>
            </w:r>
            <w:proofErr w:type="spellEnd"/>
            <w:r w:rsidRPr="003E4705">
              <w:rPr>
                <w:rFonts w:ascii="Times New Roman" w:hAnsi="Times New Roman" w:cs="Times New Roman"/>
                <w:sz w:val="26"/>
                <w:szCs w:val="26"/>
                <w:lang w:val="uk-UA"/>
              </w:rPr>
              <w:t>. 7. – №1. – P. 23-51.</w:t>
            </w:r>
          </w:p>
          <w:p w14:paraId="6351E92A"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15.</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Suzuki</w:t>
            </w:r>
            <w:proofErr w:type="spellEnd"/>
            <w:r w:rsidRPr="003E4705">
              <w:rPr>
                <w:rFonts w:ascii="Times New Roman" w:hAnsi="Times New Roman" w:cs="Times New Roman"/>
                <w:sz w:val="26"/>
                <w:szCs w:val="26"/>
                <w:lang w:val="uk-UA"/>
              </w:rPr>
              <w:t xml:space="preserve"> S. </w:t>
            </w:r>
            <w:proofErr w:type="spellStart"/>
            <w:r w:rsidRPr="003E4705">
              <w:rPr>
                <w:rFonts w:ascii="Times New Roman" w:hAnsi="Times New Roman" w:cs="Times New Roman"/>
                <w:sz w:val="26"/>
                <w:szCs w:val="26"/>
                <w:lang w:val="uk-UA"/>
              </w:rPr>
              <w:t>Final</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Devoicing</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Elimination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Effects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Verner’s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Law</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in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Indogermanische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Forschungen</w:t>
            </w:r>
            <w:proofErr w:type="spellEnd"/>
            <w:r w:rsidRPr="003E4705">
              <w:rPr>
                <w:rFonts w:ascii="Times New Roman" w:hAnsi="Times New Roman" w:cs="Times New Roman"/>
                <w:sz w:val="26"/>
                <w:szCs w:val="26"/>
                <w:lang w:val="uk-UA"/>
              </w:rPr>
              <w:t xml:space="preserve">. – 1994. – </w:t>
            </w:r>
            <w:proofErr w:type="spellStart"/>
            <w:r w:rsidRPr="003E4705">
              <w:rPr>
                <w:rFonts w:ascii="Times New Roman" w:hAnsi="Times New Roman" w:cs="Times New Roman"/>
                <w:sz w:val="26"/>
                <w:szCs w:val="26"/>
                <w:lang w:val="uk-UA"/>
              </w:rPr>
              <w:t>Band</w:t>
            </w:r>
            <w:proofErr w:type="spellEnd"/>
            <w:r w:rsidRPr="003E4705">
              <w:rPr>
                <w:rFonts w:ascii="Times New Roman" w:hAnsi="Times New Roman" w:cs="Times New Roman"/>
                <w:sz w:val="26"/>
                <w:szCs w:val="26"/>
                <w:lang w:val="uk-UA"/>
              </w:rPr>
              <w:t xml:space="preserve"> 99. – P. 217-251.</w:t>
            </w:r>
          </w:p>
          <w:p w14:paraId="586ADDE0"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16.</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Vasiliev</w:t>
            </w:r>
            <w:proofErr w:type="spellEnd"/>
            <w:r w:rsidRPr="003E4705">
              <w:rPr>
                <w:rFonts w:ascii="Times New Roman" w:hAnsi="Times New Roman" w:cs="Times New Roman"/>
                <w:sz w:val="26"/>
                <w:szCs w:val="26"/>
                <w:lang w:val="uk-UA"/>
              </w:rPr>
              <w:t xml:space="preserve"> A.A.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in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Crimea</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Cambridge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Massachusetts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Mediaeval</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Academy</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America</w:t>
            </w:r>
            <w:proofErr w:type="spellEnd"/>
            <w:r w:rsidRPr="003E4705">
              <w:rPr>
                <w:rFonts w:ascii="Times New Roman" w:hAnsi="Times New Roman" w:cs="Times New Roman"/>
                <w:sz w:val="26"/>
                <w:szCs w:val="26"/>
                <w:lang w:val="uk-UA"/>
              </w:rPr>
              <w:t>, 1936. – 292 p.</w:t>
            </w:r>
          </w:p>
          <w:p w14:paraId="1AE5EB23" w14:textId="77777777" w:rsidR="004C233C"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17.</w:t>
            </w:r>
            <w:r w:rsidRPr="003E4705">
              <w:rPr>
                <w:rFonts w:ascii="Times New Roman" w:hAnsi="Times New Roman" w:cs="Times New Roman"/>
                <w:sz w:val="26"/>
                <w:szCs w:val="26"/>
                <w:lang w:val="uk-UA"/>
              </w:rPr>
              <w:tab/>
            </w:r>
            <w:proofErr w:type="spellStart"/>
            <w:r w:rsidRPr="003E4705">
              <w:rPr>
                <w:rFonts w:ascii="Times New Roman" w:hAnsi="Times New Roman" w:cs="Times New Roman"/>
                <w:sz w:val="26"/>
                <w:szCs w:val="26"/>
                <w:lang w:val="uk-UA"/>
              </w:rPr>
              <w:t>Vennemann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Phonology</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Vowels</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Language</w:t>
            </w:r>
            <w:proofErr w:type="spellEnd"/>
            <w:r w:rsidRPr="003E4705">
              <w:rPr>
                <w:rFonts w:ascii="Times New Roman" w:hAnsi="Times New Roman" w:cs="Times New Roman"/>
                <w:sz w:val="26"/>
                <w:szCs w:val="26"/>
                <w:lang w:val="uk-UA"/>
              </w:rPr>
              <w:t xml:space="preserve">. – 1971. – </w:t>
            </w:r>
            <w:proofErr w:type="spellStart"/>
            <w:r w:rsidRPr="003E4705">
              <w:rPr>
                <w:rFonts w:ascii="Times New Roman" w:hAnsi="Times New Roman" w:cs="Times New Roman"/>
                <w:sz w:val="26"/>
                <w:szCs w:val="26"/>
                <w:lang w:val="uk-UA"/>
              </w:rPr>
              <w:t>Vol</w:t>
            </w:r>
            <w:proofErr w:type="spellEnd"/>
            <w:r w:rsidRPr="003E4705">
              <w:rPr>
                <w:rFonts w:ascii="Times New Roman" w:hAnsi="Times New Roman" w:cs="Times New Roman"/>
                <w:sz w:val="26"/>
                <w:szCs w:val="26"/>
                <w:lang w:val="uk-UA"/>
              </w:rPr>
              <w:t>. 47. – № 1. – P. 90-132.</w:t>
            </w:r>
          </w:p>
          <w:p w14:paraId="017A53BE" w14:textId="77777777" w:rsidR="003E4705" w:rsidRDefault="003E4705" w:rsidP="003E4705">
            <w:pPr>
              <w:spacing w:after="0" w:line="240" w:lineRule="auto"/>
              <w:jc w:val="both"/>
              <w:rPr>
                <w:rFonts w:ascii="Times New Roman" w:hAnsi="Times New Roman" w:cs="Times New Roman"/>
                <w:sz w:val="26"/>
                <w:szCs w:val="26"/>
                <w:lang w:val="uk-UA"/>
              </w:rPr>
            </w:pPr>
          </w:p>
          <w:p w14:paraId="0FDEA398" w14:textId="77777777" w:rsidR="003E4705" w:rsidRDefault="003E4705" w:rsidP="003E4705">
            <w:pPr>
              <w:spacing w:after="0" w:line="240" w:lineRule="auto"/>
              <w:jc w:val="both"/>
              <w:rPr>
                <w:rFonts w:ascii="Times New Roman" w:hAnsi="Times New Roman" w:cs="Times New Roman"/>
                <w:b/>
                <w:sz w:val="26"/>
                <w:szCs w:val="26"/>
                <w:lang w:val="uk-UA"/>
              </w:rPr>
            </w:pPr>
            <w:r w:rsidRPr="003E4705">
              <w:rPr>
                <w:rFonts w:ascii="Times New Roman" w:hAnsi="Times New Roman" w:cs="Times New Roman"/>
                <w:b/>
                <w:sz w:val="26"/>
                <w:szCs w:val="26"/>
                <w:lang w:val="uk-UA"/>
              </w:rPr>
              <w:t>Історичні та науково-пізнавальні фільми</w:t>
            </w:r>
          </w:p>
          <w:p w14:paraId="3579D5C4" w14:textId="6B36BF1B" w:rsidR="003E4705" w:rsidRPr="003E4705" w:rsidRDefault="003E4705" w:rsidP="003E4705">
            <w:pPr>
              <w:spacing w:after="0" w:line="240" w:lineRule="auto"/>
              <w:jc w:val="both"/>
              <w:rPr>
                <w:rFonts w:ascii="Times New Roman" w:hAnsi="Times New Roman" w:cs="Times New Roman"/>
                <w:b/>
                <w:sz w:val="26"/>
                <w:szCs w:val="26"/>
                <w:lang w:val="uk-UA"/>
              </w:rPr>
            </w:pPr>
            <w:r w:rsidRPr="003E4705">
              <w:rPr>
                <w:rFonts w:ascii="Times New Roman" w:hAnsi="Times New Roman" w:cs="Times New Roman"/>
                <w:b/>
                <w:sz w:val="26"/>
                <w:szCs w:val="26"/>
                <w:lang w:val="uk-UA"/>
              </w:rPr>
              <w:t xml:space="preserve"> </w:t>
            </w:r>
            <w:proofErr w:type="spellStart"/>
            <w:r w:rsidRPr="003E4705">
              <w:rPr>
                <w:rFonts w:ascii="Times New Roman" w:hAnsi="Times New Roman" w:cs="Times New Roman"/>
                <w:b/>
                <w:sz w:val="26"/>
                <w:szCs w:val="26"/>
                <w:lang w:val="uk-UA"/>
              </w:rPr>
              <w:t>on-line</w:t>
            </w:r>
            <w:proofErr w:type="spellEnd"/>
            <w:r w:rsidRPr="003E4705">
              <w:rPr>
                <w:rFonts w:ascii="Times New Roman" w:hAnsi="Times New Roman" w:cs="Times New Roman"/>
                <w:b/>
                <w:sz w:val="26"/>
                <w:szCs w:val="26"/>
                <w:lang w:val="uk-UA"/>
              </w:rPr>
              <w:t>:</w:t>
            </w:r>
          </w:p>
          <w:p w14:paraId="1E0A80B8"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 xml:space="preserve"> Режим доступу http//www.youtube.com</w:t>
            </w:r>
          </w:p>
          <w:p w14:paraId="13F8D562" w14:textId="77777777" w:rsidR="003E4705" w:rsidRPr="003E4705" w:rsidRDefault="003E4705" w:rsidP="003E4705">
            <w:pPr>
              <w:spacing w:after="0" w:line="240" w:lineRule="auto"/>
              <w:jc w:val="both"/>
              <w:rPr>
                <w:rFonts w:ascii="Times New Roman" w:hAnsi="Times New Roman" w:cs="Times New Roman"/>
                <w:sz w:val="26"/>
                <w:szCs w:val="26"/>
                <w:lang w:val="uk-UA"/>
              </w:rPr>
            </w:pPr>
          </w:p>
          <w:p w14:paraId="4C1ECF77"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Germanic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Tribes</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Ascent</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Civilization</w:t>
            </w:r>
            <w:proofErr w:type="spellEnd"/>
          </w:p>
          <w:p w14:paraId="5509F147"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https://www.youtube.com/watch?v=OTyFlmlJMWI</w:t>
            </w:r>
          </w:p>
          <w:p w14:paraId="797A23F4"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Germania</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Battle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Against</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Rome</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Documentary</w:t>
            </w:r>
            <w:proofErr w:type="spellEnd"/>
          </w:p>
          <w:p w14:paraId="5DC24ECF"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https://www.youtube.com/watch?v=RbZVrWUlJ0A</w:t>
            </w:r>
          </w:p>
          <w:p w14:paraId="02564F1E"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Alaric's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Sack</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Rome</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Rise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Goths</w:t>
            </w:r>
            <w:proofErr w:type="spellEnd"/>
          </w:p>
          <w:p w14:paraId="4425E54D"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https://www.youtube.com/watch?v=ifZd4Glm4SI</w:t>
            </w:r>
          </w:p>
          <w:p w14:paraId="7CDA85AD"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Battle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Adrianople</w:t>
            </w:r>
            <w:proofErr w:type="spellEnd"/>
            <w:r w:rsidRPr="003E4705">
              <w:rPr>
                <w:rFonts w:ascii="Times New Roman" w:hAnsi="Times New Roman" w:cs="Times New Roman"/>
                <w:sz w:val="26"/>
                <w:szCs w:val="26"/>
                <w:lang w:val="uk-UA"/>
              </w:rPr>
              <w:t xml:space="preserve"> 378 - </w:t>
            </w:r>
            <w:proofErr w:type="spellStart"/>
            <w:r w:rsidRPr="003E4705">
              <w:rPr>
                <w:rFonts w:ascii="Times New Roman" w:hAnsi="Times New Roman" w:cs="Times New Roman"/>
                <w:sz w:val="26"/>
                <w:szCs w:val="26"/>
                <w:lang w:val="uk-UA"/>
              </w:rPr>
              <w:t>Roman-Gothic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War</w:t>
            </w:r>
            <w:proofErr w:type="spellEnd"/>
            <w:r w:rsidRPr="003E4705">
              <w:rPr>
                <w:rFonts w:ascii="Times New Roman" w:hAnsi="Times New Roman" w:cs="Times New Roman"/>
                <w:sz w:val="26"/>
                <w:szCs w:val="26"/>
                <w:lang w:val="uk-UA"/>
              </w:rPr>
              <w:t xml:space="preserve"> DOCUMENTARY</w:t>
            </w:r>
          </w:p>
          <w:p w14:paraId="6647325C"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https://www.youtube.com/watch?v=GTTccepA7gc</w:t>
            </w:r>
          </w:p>
          <w:p w14:paraId="5463DEA5"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Barbarians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Rising</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Attila</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King</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Huns</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History</w:t>
            </w:r>
            <w:proofErr w:type="spellEnd"/>
          </w:p>
          <w:p w14:paraId="16613703"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https://www.youtube.com/watch?v=DnW6H0EEBBI</w:t>
            </w:r>
          </w:p>
          <w:p w14:paraId="2A88241D"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Barbarians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Rising</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Fritigern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Battle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Adrianople</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History</w:t>
            </w:r>
            <w:proofErr w:type="spellEnd"/>
          </w:p>
          <w:p w14:paraId="43DE44F3"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https://www.youtube.com/watch?v=uqEWRXAhXIA&amp;list=PLob1mZcVWOahxPjeQ89uvHQWpm607R49I&amp;index=6</w:t>
            </w:r>
          </w:p>
          <w:p w14:paraId="41080501"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What</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Earth</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Happened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to</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Goths</w:t>
            </w:r>
            <w:proofErr w:type="spellEnd"/>
            <w:r w:rsidRPr="003E4705">
              <w:rPr>
                <w:rFonts w:ascii="Times New Roman" w:hAnsi="Times New Roman" w:cs="Times New Roman"/>
                <w:sz w:val="26"/>
                <w:szCs w:val="26"/>
                <w:lang w:val="uk-UA"/>
              </w:rPr>
              <w:t xml:space="preserve">? </w:t>
            </w:r>
          </w:p>
          <w:p w14:paraId="6BB4D253"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https://www.youtube.com/watch?v=b8uvfchN8w8&amp;t=285s</w:t>
            </w:r>
          </w:p>
          <w:p w14:paraId="12F5A7A0"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Goths</w:t>
            </w:r>
            <w:proofErr w:type="spellEnd"/>
            <w:r w:rsidRPr="003E4705">
              <w:rPr>
                <w:rFonts w:ascii="Times New Roman" w:hAnsi="Times New Roman" w:cs="Times New Roman"/>
                <w:sz w:val="26"/>
                <w:szCs w:val="26"/>
                <w:lang w:val="uk-UA"/>
              </w:rPr>
              <w:t xml:space="preserve"> - </w:t>
            </w:r>
            <w:proofErr w:type="spellStart"/>
            <w:r w:rsidRPr="003E4705">
              <w:rPr>
                <w:rFonts w:ascii="Times New Roman" w:hAnsi="Times New Roman" w:cs="Times New Roman"/>
                <w:sz w:val="26"/>
                <w:szCs w:val="26"/>
                <w:lang w:val="uk-UA"/>
              </w:rPr>
              <w:t>Theoderic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Great</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Arianism</w:t>
            </w:r>
            <w:proofErr w:type="spellEnd"/>
            <w:r w:rsidRPr="003E4705">
              <w:rPr>
                <w:rFonts w:ascii="Times New Roman" w:hAnsi="Times New Roman" w:cs="Times New Roman"/>
                <w:sz w:val="26"/>
                <w:szCs w:val="26"/>
                <w:lang w:val="uk-UA"/>
              </w:rPr>
              <w:t xml:space="preserve"> </w:t>
            </w:r>
          </w:p>
          <w:p w14:paraId="752C6722"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https://www.youtube.com/watch?v=RwGDkF-tbp0&amp;t=70s</w:t>
            </w:r>
          </w:p>
          <w:p w14:paraId="437D8487"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Goths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Ostrogoths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Visigoths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From</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Götaland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to</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Italy</w:t>
            </w:r>
            <w:proofErr w:type="spellEnd"/>
            <w:r w:rsidRPr="003E4705">
              <w:rPr>
                <w:rFonts w:ascii="Times New Roman" w:hAnsi="Times New Roman" w:cs="Times New Roman"/>
                <w:sz w:val="26"/>
                <w:szCs w:val="26"/>
                <w:lang w:val="uk-UA"/>
              </w:rPr>
              <w:t xml:space="preserve"> </w:t>
            </w:r>
          </w:p>
          <w:p w14:paraId="41520E94"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https://www.youtube.com/watch?v=9O_Zl4-2Lgg&amp;t=108s</w:t>
            </w:r>
          </w:p>
          <w:p w14:paraId="04060DF3"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lastRenderedPageBreak/>
              <w:t>History</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and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their</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language</w:t>
            </w:r>
            <w:proofErr w:type="spellEnd"/>
            <w:r w:rsidRPr="003E4705">
              <w:rPr>
                <w:rFonts w:ascii="Times New Roman" w:hAnsi="Times New Roman" w:cs="Times New Roman"/>
                <w:sz w:val="26"/>
                <w:szCs w:val="26"/>
                <w:lang w:val="uk-UA"/>
              </w:rPr>
              <w:t xml:space="preserve"> </w:t>
            </w:r>
          </w:p>
          <w:p w14:paraId="7751D002"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https://www.youtube.com/watch?v=p6jUHF5D1_A</w:t>
            </w:r>
          </w:p>
          <w:p w14:paraId="7ECC031E" w14:textId="47EC2A44"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Principality</w:t>
            </w:r>
            <w:proofErr w:type="spellEnd"/>
            <w:r>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of</w:t>
            </w:r>
            <w:proofErr w:type="spellEnd"/>
            <w:r>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Theodoro</w:t>
            </w:r>
            <w:proofErr w:type="spellEnd"/>
            <w:r>
              <w:rPr>
                <w:rFonts w:ascii="Times New Roman" w:hAnsi="Times New Roman" w:cs="Times New Roman"/>
                <w:sz w:val="26"/>
                <w:szCs w:val="26"/>
                <w:lang w:val="uk-UA"/>
              </w:rPr>
              <w:t xml:space="preserve"> </w:t>
            </w:r>
          </w:p>
          <w:p w14:paraId="73A0920D"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https://www.youtube.com/watch?v=LDiJ5sLW5WQ</w:t>
            </w:r>
          </w:p>
          <w:p w14:paraId="720FFC2C"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Sound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Language</w:t>
            </w:r>
            <w:proofErr w:type="spellEnd"/>
            <w:r w:rsidRPr="003E4705">
              <w:rPr>
                <w:rFonts w:ascii="Times New Roman" w:hAnsi="Times New Roman" w:cs="Times New Roman"/>
                <w:sz w:val="26"/>
                <w:szCs w:val="26"/>
                <w:lang w:val="uk-UA"/>
              </w:rPr>
              <w:t xml:space="preserve"> (UDHR &amp;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Lord's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Prayer</w:t>
            </w:r>
            <w:proofErr w:type="spellEnd"/>
            <w:r w:rsidRPr="003E4705">
              <w:rPr>
                <w:rFonts w:ascii="Times New Roman" w:hAnsi="Times New Roman" w:cs="Times New Roman"/>
                <w:sz w:val="26"/>
                <w:szCs w:val="26"/>
                <w:lang w:val="uk-UA"/>
              </w:rPr>
              <w:t xml:space="preserve">) </w:t>
            </w:r>
          </w:p>
          <w:p w14:paraId="6A4A2323"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 xml:space="preserve">https://www.youtube.com/watch?v=Qg-SnlrE_hk </w:t>
            </w:r>
          </w:p>
          <w:p w14:paraId="3932D8FF"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Sound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Language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Numbers</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Greetings</w:t>
            </w:r>
            <w:proofErr w:type="spellEnd"/>
            <w:r w:rsidRPr="003E4705">
              <w:rPr>
                <w:rFonts w:ascii="Times New Roman" w:hAnsi="Times New Roman" w:cs="Times New Roman"/>
                <w:sz w:val="26"/>
                <w:szCs w:val="26"/>
                <w:lang w:val="uk-UA"/>
              </w:rPr>
              <w:t xml:space="preserve"> &amp;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Book</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Mark</w:t>
            </w:r>
            <w:proofErr w:type="spellEnd"/>
            <w:r w:rsidRPr="003E4705">
              <w:rPr>
                <w:rFonts w:ascii="Times New Roman" w:hAnsi="Times New Roman" w:cs="Times New Roman"/>
                <w:sz w:val="26"/>
                <w:szCs w:val="26"/>
                <w:lang w:val="uk-UA"/>
              </w:rPr>
              <w:t xml:space="preserve">) </w:t>
            </w:r>
          </w:p>
          <w:p w14:paraId="6EBB7BF6"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https://www.youtube.com/watch?v=QVr85qlSCLQ&amp;t=41s</w:t>
            </w:r>
          </w:p>
          <w:p w14:paraId="298F7797"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Sound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Language</w:t>
            </w:r>
            <w:proofErr w:type="spellEnd"/>
            <w:r w:rsidRPr="003E4705">
              <w:rPr>
                <w:rFonts w:ascii="Times New Roman" w:hAnsi="Times New Roman" w:cs="Times New Roman"/>
                <w:sz w:val="26"/>
                <w:szCs w:val="26"/>
                <w:lang w:val="uk-UA"/>
              </w:rPr>
              <w:t xml:space="preserve"> (A </w:t>
            </w:r>
            <w:proofErr w:type="spellStart"/>
            <w:r w:rsidRPr="003E4705">
              <w:rPr>
                <w:rFonts w:ascii="Times New Roman" w:hAnsi="Times New Roman" w:cs="Times New Roman"/>
                <w:sz w:val="26"/>
                <w:szCs w:val="26"/>
                <w:lang w:val="uk-UA"/>
              </w:rPr>
              <w:t>Short</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Story</w:t>
            </w:r>
            <w:proofErr w:type="spellEnd"/>
            <w:r w:rsidRPr="003E4705">
              <w:rPr>
                <w:rFonts w:ascii="Times New Roman" w:hAnsi="Times New Roman" w:cs="Times New Roman"/>
                <w:sz w:val="26"/>
                <w:szCs w:val="26"/>
                <w:lang w:val="uk-UA"/>
              </w:rPr>
              <w:t xml:space="preserve">) </w:t>
            </w:r>
          </w:p>
          <w:p w14:paraId="7FEBB2FE"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https://www.youtube.com/watch?v=obj-e6kUGZc&amp;t=44s</w:t>
            </w:r>
          </w:p>
          <w:p w14:paraId="103EC3FF"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Bible</w:t>
            </w:r>
            <w:proofErr w:type="spellEnd"/>
            <w:r w:rsidRPr="003E4705">
              <w:rPr>
                <w:rFonts w:ascii="Times New Roman" w:hAnsi="Times New Roman" w:cs="Times New Roman"/>
                <w:sz w:val="26"/>
                <w:szCs w:val="26"/>
                <w:lang w:val="uk-UA"/>
              </w:rPr>
              <w:t xml:space="preserve">: a </w:t>
            </w:r>
            <w:proofErr w:type="spellStart"/>
            <w:r w:rsidRPr="003E4705">
              <w:rPr>
                <w:rFonts w:ascii="Times New Roman" w:hAnsi="Times New Roman" w:cs="Times New Roman"/>
                <w:sz w:val="26"/>
                <w:szCs w:val="26"/>
                <w:lang w:val="uk-UA"/>
              </w:rPr>
              <w:t>reading</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Matthew</w:t>
            </w:r>
            <w:proofErr w:type="spellEnd"/>
            <w:r w:rsidRPr="003E4705">
              <w:rPr>
                <w:rFonts w:ascii="Times New Roman" w:hAnsi="Times New Roman" w:cs="Times New Roman"/>
                <w:sz w:val="26"/>
                <w:szCs w:val="26"/>
                <w:lang w:val="uk-UA"/>
              </w:rPr>
              <w:t xml:space="preserve"> 26 </w:t>
            </w:r>
            <w:proofErr w:type="spellStart"/>
            <w:r w:rsidRPr="003E4705">
              <w:rPr>
                <w:rFonts w:ascii="Times New Roman" w:hAnsi="Times New Roman" w:cs="Times New Roman"/>
                <w:sz w:val="26"/>
                <w:szCs w:val="26"/>
                <w:lang w:val="uk-UA"/>
              </w:rPr>
              <w:t>in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language</w:t>
            </w:r>
            <w:proofErr w:type="spellEnd"/>
          </w:p>
          <w:p w14:paraId="52F1BBB7"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https://www.youtube.com/watch?v=lLvbhzD47EA</w:t>
            </w:r>
          </w:p>
          <w:p w14:paraId="1EBB5085"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Bible</w:t>
            </w:r>
            <w:proofErr w:type="spellEnd"/>
            <w:r w:rsidRPr="003E4705">
              <w:rPr>
                <w:rFonts w:ascii="Times New Roman" w:hAnsi="Times New Roman" w:cs="Times New Roman"/>
                <w:sz w:val="26"/>
                <w:szCs w:val="26"/>
                <w:lang w:val="uk-UA"/>
              </w:rPr>
              <w:t xml:space="preserve">: a </w:t>
            </w:r>
            <w:proofErr w:type="spellStart"/>
            <w:r w:rsidRPr="003E4705">
              <w:rPr>
                <w:rFonts w:ascii="Times New Roman" w:hAnsi="Times New Roman" w:cs="Times New Roman"/>
                <w:sz w:val="26"/>
                <w:szCs w:val="26"/>
                <w:lang w:val="uk-UA"/>
              </w:rPr>
              <w:t>reading</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Matthew</w:t>
            </w:r>
            <w:proofErr w:type="spellEnd"/>
            <w:r w:rsidRPr="003E4705">
              <w:rPr>
                <w:rFonts w:ascii="Times New Roman" w:hAnsi="Times New Roman" w:cs="Times New Roman"/>
                <w:sz w:val="26"/>
                <w:szCs w:val="26"/>
                <w:lang w:val="uk-UA"/>
              </w:rPr>
              <w:t xml:space="preserve"> 27 </w:t>
            </w:r>
            <w:proofErr w:type="spellStart"/>
            <w:r w:rsidRPr="003E4705">
              <w:rPr>
                <w:rFonts w:ascii="Times New Roman" w:hAnsi="Times New Roman" w:cs="Times New Roman"/>
                <w:sz w:val="26"/>
                <w:szCs w:val="26"/>
                <w:lang w:val="uk-UA"/>
              </w:rPr>
              <w:t>in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language</w:t>
            </w:r>
            <w:proofErr w:type="spellEnd"/>
          </w:p>
          <w:p w14:paraId="130CCD85"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https://www.youtube.com/watch?v=_q9cH9NWWV8</w:t>
            </w:r>
          </w:p>
          <w:p w14:paraId="6D351A91"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Bible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complete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book</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of</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Matthew</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read</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in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language</w:t>
            </w:r>
            <w:proofErr w:type="spellEnd"/>
            <w:r w:rsidRPr="003E4705">
              <w:rPr>
                <w:rFonts w:ascii="Times New Roman" w:hAnsi="Times New Roman" w:cs="Times New Roman"/>
                <w:sz w:val="26"/>
                <w:szCs w:val="26"/>
                <w:lang w:val="uk-UA"/>
              </w:rPr>
              <w:t xml:space="preserve">   https://www.youtube.com/watch?v=uVKu6LSr9sc</w:t>
            </w:r>
          </w:p>
          <w:p w14:paraId="29490FCF" w14:textId="77777777" w:rsidR="003E4705" w:rsidRPr="003E4705" w:rsidRDefault="003E4705" w:rsidP="003E4705">
            <w:pPr>
              <w:spacing w:after="0" w:line="240" w:lineRule="auto"/>
              <w:jc w:val="both"/>
              <w:rPr>
                <w:rFonts w:ascii="Times New Roman" w:hAnsi="Times New Roman" w:cs="Times New Roman"/>
                <w:sz w:val="26"/>
                <w:szCs w:val="26"/>
                <w:lang w:val="uk-UA"/>
              </w:rPr>
            </w:pPr>
            <w:proofErr w:type="spellStart"/>
            <w:r w:rsidRPr="003E4705">
              <w:rPr>
                <w:rFonts w:ascii="Times New Roman" w:hAnsi="Times New Roman" w:cs="Times New Roman"/>
                <w:sz w:val="26"/>
                <w:szCs w:val="26"/>
                <w:lang w:val="uk-UA"/>
              </w:rPr>
              <w:t>Why</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learn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
          <w:p w14:paraId="72F037A9"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 xml:space="preserve">https://www.youtube.com/watch?v=edyO3iwQd8E&amp;t=70s </w:t>
            </w:r>
          </w:p>
          <w:p w14:paraId="049448D5" w14:textId="77777777" w:rsidR="003E4705" w:rsidRPr="003E4705" w:rsidRDefault="003E4705" w:rsidP="003E4705">
            <w:pPr>
              <w:spacing w:after="0" w:line="240" w:lineRule="auto"/>
              <w:jc w:val="both"/>
              <w:rPr>
                <w:rFonts w:ascii="Times New Roman" w:hAnsi="Times New Roman" w:cs="Times New Roman"/>
                <w:sz w:val="26"/>
                <w:szCs w:val="26"/>
                <w:lang w:val="uk-UA"/>
              </w:rPr>
            </w:pPr>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Introducing</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in</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the</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Gothic</w:t>
            </w:r>
            <w:proofErr w:type="spellEnd"/>
            <w:r w:rsidRPr="003E4705">
              <w:rPr>
                <w:rFonts w:ascii="Times New Roman" w:hAnsi="Times New Roman" w:cs="Times New Roman"/>
                <w:sz w:val="26"/>
                <w:szCs w:val="26"/>
                <w:lang w:val="uk-UA"/>
              </w:rPr>
              <w:t xml:space="preserve"> </w:t>
            </w:r>
            <w:proofErr w:type="spellStart"/>
            <w:r w:rsidRPr="003E4705">
              <w:rPr>
                <w:rFonts w:ascii="Times New Roman" w:hAnsi="Times New Roman" w:cs="Times New Roman"/>
                <w:sz w:val="26"/>
                <w:szCs w:val="26"/>
                <w:lang w:val="uk-UA"/>
              </w:rPr>
              <w:t>language</w:t>
            </w:r>
            <w:proofErr w:type="spellEnd"/>
            <w:r w:rsidRPr="003E4705">
              <w:rPr>
                <w:rFonts w:ascii="Times New Roman" w:hAnsi="Times New Roman" w:cs="Times New Roman"/>
                <w:sz w:val="26"/>
                <w:szCs w:val="26"/>
                <w:lang w:val="uk-UA"/>
              </w:rPr>
              <w:t xml:space="preserve"> </w:t>
            </w:r>
          </w:p>
          <w:p w14:paraId="7522FD9B" w14:textId="0FA4C7AC" w:rsidR="003E4705" w:rsidRDefault="002363F1" w:rsidP="003E4705">
            <w:pPr>
              <w:spacing w:after="0" w:line="240" w:lineRule="auto"/>
              <w:jc w:val="both"/>
              <w:rPr>
                <w:rFonts w:ascii="Times New Roman" w:hAnsi="Times New Roman" w:cs="Times New Roman"/>
                <w:sz w:val="26"/>
                <w:szCs w:val="26"/>
                <w:lang w:val="uk-UA"/>
              </w:rPr>
            </w:pPr>
            <w:hyperlink r:id="rId15" w:history="1">
              <w:r w:rsidRPr="006768FD">
                <w:rPr>
                  <w:rStyle w:val="a5"/>
                  <w:rFonts w:ascii="Times New Roman" w:hAnsi="Times New Roman" w:cs="Times New Roman"/>
                  <w:sz w:val="26"/>
                  <w:szCs w:val="26"/>
                  <w:lang w:val="uk-UA"/>
                </w:rPr>
                <w:t>https://www.youtube.com/watch?v=Fl6NrbmUZpM</w:t>
              </w:r>
            </w:hyperlink>
          </w:p>
          <w:p w14:paraId="30A3BE98" w14:textId="695B784C" w:rsidR="002363F1" w:rsidRDefault="002363F1" w:rsidP="003E4705">
            <w:pPr>
              <w:spacing w:after="0" w:line="240" w:lineRule="auto"/>
              <w:jc w:val="both"/>
              <w:rPr>
                <w:rFonts w:ascii="Times New Roman" w:hAnsi="Times New Roman" w:cs="Times New Roman"/>
                <w:sz w:val="26"/>
                <w:szCs w:val="26"/>
                <w:lang w:val="uk-UA"/>
              </w:rPr>
            </w:pPr>
          </w:p>
        </w:tc>
      </w:tr>
      <w:tr w:rsidR="00793B98" w:rsidRPr="002363F1" w14:paraId="2C12D327" w14:textId="77777777" w:rsidTr="00B669BC">
        <w:tc>
          <w:tcPr>
            <w:tcW w:w="5211" w:type="dxa"/>
          </w:tcPr>
          <w:p w14:paraId="2B469E16" w14:textId="77777777" w:rsidR="00793B98" w:rsidRDefault="00AC6349" w:rsidP="00F5251D">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lastRenderedPageBreak/>
              <w:t>Форми і способи п</w:t>
            </w:r>
            <w:r w:rsidR="00793B98">
              <w:rPr>
                <w:rFonts w:ascii="Times New Roman" w:hAnsi="Times New Roman" w:cs="Times New Roman"/>
                <w:b/>
                <w:sz w:val="26"/>
                <w:szCs w:val="26"/>
                <w:lang w:val="uk-UA"/>
              </w:rPr>
              <w:t>оточн</w:t>
            </w:r>
            <w:r>
              <w:rPr>
                <w:rFonts w:ascii="Times New Roman" w:hAnsi="Times New Roman" w:cs="Times New Roman"/>
                <w:b/>
                <w:sz w:val="26"/>
                <w:szCs w:val="26"/>
                <w:lang w:val="uk-UA"/>
              </w:rPr>
              <w:t>ого</w:t>
            </w:r>
            <w:r w:rsidR="00793B98">
              <w:rPr>
                <w:rFonts w:ascii="Times New Roman" w:hAnsi="Times New Roman" w:cs="Times New Roman"/>
                <w:b/>
                <w:sz w:val="26"/>
                <w:szCs w:val="26"/>
                <w:lang w:val="uk-UA"/>
              </w:rPr>
              <w:t xml:space="preserve"> </w:t>
            </w:r>
            <w:r w:rsidR="00067273">
              <w:rPr>
                <w:rFonts w:ascii="Times New Roman" w:hAnsi="Times New Roman" w:cs="Times New Roman"/>
                <w:b/>
                <w:sz w:val="26"/>
                <w:szCs w:val="26"/>
                <w:lang w:val="uk-UA"/>
              </w:rPr>
              <w:t xml:space="preserve">та </w:t>
            </w:r>
            <w:r w:rsidR="00793B98">
              <w:rPr>
                <w:rFonts w:ascii="Times New Roman" w:hAnsi="Times New Roman" w:cs="Times New Roman"/>
                <w:b/>
                <w:sz w:val="26"/>
                <w:szCs w:val="26"/>
                <w:lang w:val="uk-UA"/>
              </w:rPr>
              <w:t>семестров</w:t>
            </w:r>
            <w:r>
              <w:rPr>
                <w:rFonts w:ascii="Times New Roman" w:hAnsi="Times New Roman" w:cs="Times New Roman"/>
                <w:b/>
                <w:sz w:val="26"/>
                <w:szCs w:val="26"/>
                <w:lang w:val="uk-UA"/>
              </w:rPr>
              <w:t>ого</w:t>
            </w:r>
            <w:r w:rsidR="00793B98">
              <w:rPr>
                <w:rFonts w:ascii="Times New Roman" w:hAnsi="Times New Roman" w:cs="Times New Roman"/>
                <w:b/>
                <w:sz w:val="26"/>
                <w:szCs w:val="26"/>
                <w:lang w:val="uk-UA"/>
              </w:rPr>
              <w:t xml:space="preserve"> контрол</w:t>
            </w:r>
            <w:r>
              <w:rPr>
                <w:rFonts w:ascii="Times New Roman" w:hAnsi="Times New Roman" w:cs="Times New Roman"/>
                <w:b/>
                <w:sz w:val="26"/>
                <w:szCs w:val="26"/>
                <w:lang w:val="uk-UA"/>
              </w:rPr>
              <w:t>ю</w:t>
            </w:r>
          </w:p>
          <w:p w14:paraId="12199189" w14:textId="77777777" w:rsidR="00BC3698" w:rsidRDefault="00BC3698" w:rsidP="00F5251D">
            <w:pPr>
              <w:spacing w:after="0" w:line="240" w:lineRule="auto"/>
              <w:jc w:val="both"/>
              <w:rPr>
                <w:rFonts w:ascii="Times New Roman" w:hAnsi="Times New Roman" w:cs="Times New Roman"/>
                <w:b/>
                <w:sz w:val="26"/>
                <w:szCs w:val="26"/>
                <w:lang w:val="uk-UA"/>
              </w:rPr>
            </w:pPr>
          </w:p>
        </w:tc>
        <w:tc>
          <w:tcPr>
            <w:tcW w:w="5777" w:type="dxa"/>
          </w:tcPr>
          <w:p w14:paraId="60704E8E" w14:textId="1C89B117" w:rsidR="00846654" w:rsidRPr="00846654" w:rsidRDefault="00846654" w:rsidP="00846654">
            <w:pPr>
              <w:spacing w:after="0" w:line="240" w:lineRule="auto"/>
              <w:jc w:val="both"/>
              <w:rPr>
                <w:rFonts w:ascii="Times New Roman" w:hAnsi="Times New Roman" w:cs="Times New Roman"/>
                <w:b/>
                <w:sz w:val="26"/>
                <w:szCs w:val="26"/>
                <w:lang w:val="uk-UA"/>
              </w:rPr>
            </w:pPr>
            <w:r w:rsidRPr="00846654">
              <w:rPr>
                <w:rFonts w:ascii="Times New Roman" w:hAnsi="Times New Roman" w:cs="Times New Roman"/>
                <w:b/>
                <w:sz w:val="26"/>
                <w:szCs w:val="26"/>
                <w:lang w:val="uk-UA"/>
              </w:rPr>
              <w:t xml:space="preserve">1. Тематичний контроль: </w:t>
            </w:r>
          </w:p>
          <w:p w14:paraId="4F8297B8"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усне фронтальне опитування та письмовий експрес-контроль (під час проведення практичних занять);</w:t>
            </w:r>
          </w:p>
          <w:p w14:paraId="0731C4C2" w14:textId="4D7BAC31" w:rsidR="003E4705"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     – індивідуальне завдання (протягом семестру студенти виконують в письмовій формі завдання, що передбачає фонетичний, граматичний та етимологічний аналіз фрагмента з оригінальних готських текстів в письмовій формі). </w:t>
            </w:r>
          </w:p>
          <w:p w14:paraId="0128E57C"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Критерії оцінювання результатів поточних текстів для експрес-контролю: </w:t>
            </w:r>
          </w:p>
          <w:p w14:paraId="18F87435"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ab/>
              <w:t xml:space="preserve">‘відмінно’ – 100-90 % правильних відповідей </w:t>
            </w:r>
          </w:p>
          <w:p w14:paraId="0E8EC48A"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ab/>
              <w:t>‘добре’ – 89-75 %  правильних відповідей</w:t>
            </w:r>
          </w:p>
          <w:p w14:paraId="1616925A"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ab/>
              <w:t xml:space="preserve">‘задовільно’ – 74-60 %  правильних відповідей </w:t>
            </w:r>
          </w:p>
          <w:p w14:paraId="55CCB979" w14:textId="7AF948F7" w:rsid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ab/>
              <w:t>‘незадовільно’ – 59 % і менше.</w:t>
            </w:r>
          </w:p>
          <w:p w14:paraId="29F4276F" w14:textId="77777777" w:rsidR="00846654" w:rsidRPr="00846654" w:rsidRDefault="00846654" w:rsidP="00846654">
            <w:pPr>
              <w:spacing w:after="0" w:line="240" w:lineRule="auto"/>
              <w:jc w:val="both"/>
              <w:rPr>
                <w:rFonts w:ascii="Times New Roman" w:hAnsi="Times New Roman" w:cs="Times New Roman"/>
                <w:sz w:val="26"/>
                <w:szCs w:val="26"/>
                <w:lang w:val="uk-UA"/>
              </w:rPr>
            </w:pPr>
          </w:p>
          <w:p w14:paraId="3F8CC8DB" w14:textId="77777777" w:rsidR="002363F1" w:rsidRDefault="00846654" w:rsidP="00846654">
            <w:pPr>
              <w:spacing w:after="0" w:line="240" w:lineRule="auto"/>
              <w:jc w:val="both"/>
              <w:rPr>
                <w:rFonts w:ascii="Times New Roman" w:hAnsi="Times New Roman" w:cs="Times New Roman"/>
                <w:b/>
                <w:sz w:val="26"/>
                <w:szCs w:val="26"/>
                <w:lang w:val="uk-UA"/>
              </w:rPr>
            </w:pPr>
            <w:r w:rsidRPr="00846654">
              <w:rPr>
                <w:rFonts w:ascii="Times New Roman" w:hAnsi="Times New Roman" w:cs="Times New Roman"/>
                <w:b/>
                <w:sz w:val="26"/>
                <w:szCs w:val="26"/>
                <w:lang w:val="uk-UA"/>
              </w:rPr>
              <w:t xml:space="preserve"> </w:t>
            </w:r>
          </w:p>
          <w:p w14:paraId="509C5256" w14:textId="77777777" w:rsidR="002363F1" w:rsidRDefault="002363F1" w:rsidP="00846654">
            <w:pPr>
              <w:spacing w:after="0" w:line="240" w:lineRule="auto"/>
              <w:jc w:val="both"/>
              <w:rPr>
                <w:rFonts w:ascii="Times New Roman" w:hAnsi="Times New Roman" w:cs="Times New Roman"/>
                <w:b/>
                <w:sz w:val="26"/>
                <w:szCs w:val="26"/>
                <w:lang w:val="uk-UA"/>
              </w:rPr>
            </w:pPr>
          </w:p>
          <w:p w14:paraId="180F8EF4" w14:textId="77777777" w:rsidR="002363F1" w:rsidRDefault="002363F1" w:rsidP="00846654">
            <w:pPr>
              <w:spacing w:after="0" w:line="240" w:lineRule="auto"/>
              <w:jc w:val="both"/>
              <w:rPr>
                <w:rFonts w:ascii="Times New Roman" w:hAnsi="Times New Roman" w:cs="Times New Roman"/>
                <w:b/>
                <w:sz w:val="26"/>
                <w:szCs w:val="26"/>
                <w:lang w:val="uk-UA"/>
              </w:rPr>
            </w:pPr>
          </w:p>
          <w:p w14:paraId="27EBD4B9" w14:textId="77777777" w:rsidR="002363F1" w:rsidRDefault="002363F1" w:rsidP="00846654">
            <w:pPr>
              <w:spacing w:after="0" w:line="240" w:lineRule="auto"/>
              <w:jc w:val="both"/>
              <w:rPr>
                <w:rFonts w:ascii="Times New Roman" w:hAnsi="Times New Roman" w:cs="Times New Roman"/>
                <w:b/>
                <w:sz w:val="26"/>
                <w:szCs w:val="26"/>
                <w:lang w:val="uk-UA"/>
              </w:rPr>
            </w:pPr>
          </w:p>
          <w:p w14:paraId="179DE0B6" w14:textId="17025C51" w:rsidR="00846654" w:rsidRPr="00846654" w:rsidRDefault="00846654" w:rsidP="00846654">
            <w:pPr>
              <w:spacing w:after="0" w:line="240" w:lineRule="auto"/>
              <w:jc w:val="both"/>
              <w:rPr>
                <w:rFonts w:ascii="Times New Roman" w:hAnsi="Times New Roman" w:cs="Times New Roman"/>
                <w:sz w:val="26"/>
                <w:szCs w:val="26"/>
                <w:lang w:val="uk-UA"/>
              </w:rPr>
            </w:pPr>
            <w:bookmarkStart w:id="0" w:name="_GoBack"/>
            <w:bookmarkEnd w:id="0"/>
            <w:r w:rsidRPr="00846654">
              <w:rPr>
                <w:rFonts w:ascii="Times New Roman" w:hAnsi="Times New Roman" w:cs="Times New Roman"/>
                <w:b/>
                <w:sz w:val="26"/>
                <w:szCs w:val="26"/>
                <w:lang w:val="uk-UA"/>
              </w:rPr>
              <w:lastRenderedPageBreak/>
              <w:t>2.</w:t>
            </w:r>
            <w:r w:rsidRPr="00846654">
              <w:rPr>
                <w:rFonts w:ascii="Times New Roman" w:hAnsi="Times New Roman" w:cs="Times New Roman"/>
                <w:sz w:val="26"/>
                <w:szCs w:val="26"/>
                <w:lang w:val="uk-UA"/>
              </w:rPr>
              <w:t xml:space="preserve"> </w:t>
            </w:r>
            <w:r w:rsidRPr="00846654">
              <w:rPr>
                <w:rFonts w:ascii="Times New Roman" w:hAnsi="Times New Roman" w:cs="Times New Roman"/>
                <w:b/>
                <w:sz w:val="26"/>
                <w:szCs w:val="26"/>
                <w:lang w:val="uk-UA"/>
              </w:rPr>
              <w:t>Модульний контроль :</w:t>
            </w:r>
          </w:p>
          <w:p w14:paraId="1EC25759"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  написання МКР</w:t>
            </w:r>
          </w:p>
          <w:p w14:paraId="209DB1C6"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 Критерії оцінювання модульної контрольної роботи</w:t>
            </w:r>
          </w:p>
          <w:p w14:paraId="5CB9B47F" w14:textId="77777777" w:rsidR="00846654" w:rsidRPr="00846654" w:rsidRDefault="00846654" w:rsidP="00846654">
            <w:pPr>
              <w:spacing w:after="0" w:line="240" w:lineRule="auto"/>
              <w:jc w:val="both"/>
              <w:rPr>
                <w:rFonts w:ascii="Times New Roman" w:hAnsi="Times New Roman" w:cs="Times New Roman"/>
                <w:sz w:val="26"/>
                <w:szCs w:val="26"/>
                <w:lang w:val="uk-UA"/>
              </w:rPr>
            </w:pPr>
          </w:p>
          <w:p w14:paraId="5B4E557C"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Модульна контрольна робота є складником семестрового рейтингу. МКР виконується наприкінці семестру. Оцінка за МКР є сумою балів за дві частини роботи:</w:t>
            </w:r>
          </w:p>
          <w:p w14:paraId="67325EB8"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1.</w:t>
            </w:r>
            <w:r w:rsidRPr="00846654">
              <w:rPr>
                <w:rFonts w:ascii="Times New Roman" w:hAnsi="Times New Roman" w:cs="Times New Roman"/>
                <w:sz w:val="26"/>
                <w:szCs w:val="26"/>
                <w:lang w:val="uk-UA"/>
              </w:rPr>
              <w:tab/>
              <w:t>Тестові завдання - максимально 70 балів – по 1 балу за кожну вірну відповідь;</w:t>
            </w:r>
          </w:p>
          <w:p w14:paraId="1268AF89"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2.</w:t>
            </w:r>
            <w:r w:rsidRPr="00846654">
              <w:rPr>
                <w:rFonts w:ascii="Times New Roman" w:hAnsi="Times New Roman" w:cs="Times New Roman"/>
                <w:sz w:val="26"/>
                <w:szCs w:val="26"/>
                <w:lang w:val="uk-UA"/>
              </w:rPr>
              <w:tab/>
              <w:t>Теоретичне питання - максимально - 30 балів, з них:</w:t>
            </w:r>
          </w:p>
          <w:p w14:paraId="5522C374"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w:t>
            </w:r>
            <w:r w:rsidRPr="00846654">
              <w:rPr>
                <w:rFonts w:ascii="Times New Roman" w:hAnsi="Times New Roman" w:cs="Times New Roman"/>
                <w:sz w:val="26"/>
                <w:szCs w:val="26"/>
                <w:lang w:val="uk-UA"/>
              </w:rPr>
              <w:tab/>
              <w:t xml:space="preserve"> «5» - 30 балів (повне розкриття теоретичної проблеми)</w:t>
            </w:r>
          </w:p>
          <w:p w14:paraId="31B12B2F"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w:t>
            </w:r>
            <w:r w:rsidRPr="00846654">
              <w:rPr>
                <w:rFonts w:ascii="Times New Roman" w:hAnsi="Times New Roman" w:cs="Times New Roman"/>
                <w:sz w:val="26"/>
                <w:szCs w:val="26"/>
                <w:lang w:val="uk-UA"/>
              </w:rPr>
              <w:tab/>
              <w:t xml:space="preserve"> «4» - 23 бали (загалом правильне, але неповне розкриття теоретичної проблеми), </w:t>
            </w:r>
          </w:p>
          <w:p w14:paraId="74D26F15"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w:t>
            </w:r>
            <w:r w:rsidRPr="00846654">
              <w:rPr>
                <w:rFonts w:ascii="Times New Roman" w:hAnsi="Times New Roman" w:cs="Times New Roman"/>
                <w:sz w:val="26"/>
                <w:szCs w:val="26"/>
                <w:lang w:val="uk-UA"/>
              </w:rPr>
              <w:tab/>
              <w:t xml:space="preserve"> «3» - 18 балів (неповна відповідь на теоретичне запитання), </w:t>
            </w:r>
          </w:p>
          <w:p w14:paraId="47FC5DA2"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w:t>
            </w:r>
            <w:r w:rsidRPr="00846654">
              <w:rPr>
                <w:rFonts w:ascii="Times New Roman" w:hAnsi="Times New Roman" w:cs="Times New Roman"/>
                <w:sz w:val="26"/>
                <w:szCs w:val="26"/>
                <w:lang w:val="uk-UA"/>
              </w:rPr>
              <w:tab/>
              <w:t xml:space="preserve"> «2»  - 0 балів (неправильна відповідь на теоретичне запитання).</w:t>
            </w:r>
          </w:p>
          <w:p w14:paraId="37A0E3FF"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  </w:t>
            </w:r>
          </w:p>
          <w:p w14:paraId="325786CD"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Отримані бали трансформуються в оцінку і рейтинговий бал за МКР у такий спосіб:</w:t>
            </w:r>
          </w:p>
          <w:p w14:paraId="62DB4627"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бали</w:t>
            </w:r>
            <w:r w:rsidRPr="00846654">
              <w:rPr>
                <w:rFonts w:ascii="Times New Roman" w:hAnsi="Times New Roman" w:cs="Times New Roman"/>
                <w:sz w:val="26"/>
                <w:szCs w:val="26"/>
                <w:lang w:val="uk-UA"/>
              </w:rPr>
              <w:tab/>
              <w:t>оцінка</w:t>
            </w:r>
            <w:r w:rsidRPr="00846654">
              <w:rPr>
                <w:rFonts w:ascii="Times New Roman" w:hAnsi="Times New Roman" w:cs="Times New Roman"/>
                <w:sz w:val="26"/>
                <w:szCs w:val="26"/>
                <w:lang w:val="uk-UA"/>
              </w:rPr>
              <w:tab/>
              <w:t>рейтинговий бал</w:t>
            </w:r>
          </w:p>
          <w:p w14:paraId="111F44A6"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90-100</w:t>
            </w:r>
            <w:r w:rsidRPr="00846654">
              <w:rPr>
                <w:rFonts w:ascii="Times New Roman" w:hAnsi="Times New Roman" w:cs="Times New Roman"/>
                <w:sz w:val="26"/>
                <w:szCs w:val="26"/>
                <w:lang w:val="uk-UA"/>
              </w:rPr>
              <w:tab/>
              <w:t>“відмінно”</w:t>
            </w:r>
            <w:r w:rsidRPr="00846654">
              <w:rPr>
                <w:rFonts w:ascii="Times New Roman" w:hAnsi="Times New Roman" w:cs="Times New Roman"/>
                <w:sz w:val="26"/>
                <w:szCs w:val="26"/>
                <w:lang w:val="uk-UA"/>
              </w:rPr>
              <w:tab/>
              <w:t>50 балів</w:t>
            </w:r>
          </w:p>
          <w:p w14:paraId="77995F28"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75-89</w:t>
            </w:r>
            <w:r w:rsidRPr="00846654">
              <w:rPr>
                <w:rFonts w:ascii="Times New Roman" w:hAnsi="Times New Roman" w:cs="Times New Roman"/>
                <w:sz w:val="26"/>
                <w:szCs w:val="26"/>
                <w:lang w:val="uk-UA"/>
              </w:rPr>
              <w:tab/>
              <w:t>“добре ”</w:t>
            </w:r>
            <w:r w:rsidRPr="00846654">
              <w:rPr>
                <w:rFonts w:ascii="Times New Roman" w:hAnsi="Times New Roman" w:cs="Times New Roman"/>
                <w:sz w:val="26"/>
                <w:szCs w:val="26"/>
                <w:lang w:val="uk-UA"/>
              </w:rPr>
              <w:tab/>
              <w:t>40 балів</w:t>
            </w:r>
          </w:p>
          <w:p w14:paraId="51E46CFA"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60-74</w:t>
            </w:r>
            <w:r w:rsidRPr="00846654">
              <w:rPr>
                <w:rFonts w:ascii="Times New Roman" w:hAnsi="Times New Roman" w:cs="Times New Roman"/>
                <w:sz w:val="26"/>
                <w:szCs w:val="26"/>
                <w:lang w:val="uk-UA"/>
              </w:rPr>
              <w:tab/>
              <w:t>“задовільно”</w:t>
            </w:r>
            <w:r w:rsidRPr="00846654">
              <w:rPr>
                <w:rFonts w:ascii="Times New Roman" w:hAnsi="Times New Roman" w:cs="Times New Roman"/>
                <w:sz w:val="26"/>
                <w:szCs w:val="26"/>
                <w:lang w:val="uk-UA"/>
              </w:rPr>
              <w:tab/>
              <w:t>30 балів</w:t>
            </w:r>
          </w:p>
          <w:p w14:paraId="43359EF1"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59 і менше</w:t>
            </w:r>
            <w:r w:rsidRPr="00846654">
              <w:rPr>
                <w:rFonts w:ascii="Times New Roman" w:hAnsi="Times New Roman" w:cs="Times New Roman"/>
                <w:sz w:val="26"/>
                <w:szCs w:val="26"/>
                <w:lang w:val="uk-UA"/>
              </w:rPr>
              <w:tab/>
              <w:t>“незадовільно”</w:t>
            </w:r>
            <w:r w:rsidRPr="00846654">
              <w:rPr>
                <w:rFonts w:ascii="Times New Roman" w:hAnsi="Times New Roman" w:cs="Times New Roman"/>
                <w:sz w:val="26"/>
                <w:szCs w:val="26"/>
                <w:lang w:val="uk-UA"/>
              </w:rPr>
              <w:tab/>
              <w:t>20 балів</w:t>
            </w:r>
          </w:p>
          <w:p w14:paraId="7B1F6182"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Неявка на МКР</w:t>
            </w:r>
            <w:r w:rsidRPr="00846654">
              <w:rPr>
                <w:rFonts w:ascii="Times New Roman" w:hAnsi="Times New Roman" w:cs="Times New Roman"/>
                <w:sz w:val="26"/>
                <w:szCs w:val="26"/>
                <w:lang w:val="uk-UA"/>
              </w:rPr>
              <w:tab/>
            </w:r>
            <w:r w:rsidRPr="00846654">
              <w:rPr>
                <w:rFonts w:ascii="Times New Roman" w:hAnsi="Times New Roman" w:cs="Times New Roman"/>
                <w:sz w:val="26"/>
                <w:szCs w:val="26"/>
                <w:lang w:val="uk-UA"/>
              </w:rPr>
              <w:tab/>
              <w:t>0 балів</w:t>
            </w:r>
          </w:p>
          <w:p w14:paraId="7DECAFE2" w14:textId="77777777" w:rsidR="00846654" w:rsidRPr="00846654" w:rsidRDefault="00846654" w:rsidP="00846654">
            <w:pPr>
              <w:spacing w:after="0" w:line="240" w:lineRule="auto"/>
              <w:jc w:val="both"/>
              <w:rPr>
                <w:rFonts w:ascii="Times New Roman" w:hAnsi="Times New Roman" w:cs="Times New Roman"/>
                <w:sz w:val="26"/>
                <w:szCs w:val="26"/>
                <w:lang w:val="uk-UA"/>
              </w:rPr>
            </w:pPr>
          </w:p>
          <w:p w14:paraId="7C247473"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3. </w:t>
            </w:r>
            <w:r w:rsidRPr="00846654">
              <w:rPr>
                <w:rFonts w:ascii="Times New Roman" w:hAnsi="Times New Roman" w:cs="Times New Roman"/>
                <w:b/>
                <w:sz w:val="26"/>
                <w:szCs w:val="26"/>
                <w:lang w:val="uk-UA"/>
              </w:rPr>
              <w:t>Підсумковий контроль: залік</w:t>
            </w:r>
            <w:r w:rsidRPr="00846654">
              <w:rPr>
                <w:rFonts w:ascii="Times New Roman" w:hAnsi="Times New Roman" w:cs="Times New Roman"/>
                <w:sz w:val="26"/>
                <w:szCs w:val="26"/>
                <w:lang w:val="uk-UA"/>
              </w:rPr>
              <w:t xml:space="preserve"> </w:t>
            </w:r>
          </w:p>
          <w:p w14:paraId="1D9449A7"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Підсумковий контроль з навчальної дисципліни “Готська мова” проводиться у формі заліку за обсягом усього навчального матеріалу, визначеного робочою програмою навчальної дисципліни, і в терміни, встановлені навчальним планом і графіком навчального процесу.</w:t>
            </w:r>
          </w:p>
          <w:p w14:paraId="5CDA5878"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 Оцінювання на заліку здійснюється за національною шкалою, за 100-бальною шкалою і шкалою ЄКТС. На заліку екзаменатор виставляє семестровий рейтинговий бал, оцінку за залік (“зараховано / не зараховано”), кількість балів за 100-бальною шкалою й оцінку за шкалою ЄКТС. </w:t>
            </w:r>
          </w:p>
          <w:p w14:paraId="3F80D467" w14:textId="77777777" w:rsidR="00846654" w:rsidRPr="00846654"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Студенти, які мають семестровий рейтинговий бал з навчальної дисципліни 60 і вище, отримують відмітку “зараховано” і відповідну оцінку у шкалі ЄКТС без складання заліку. Студенти, які мають семестровий рейтинговий бал із дисципліни 59 і нижче, складають залік. </w:t>
            </w:r>
          </w:p>
          <w:p w14:paraId="1B55FF33" w14:textId="77777777" w:rsidR="00793B98" w:rsidRDefault="00846654" w:rsidP="00846654">
            <w:pPr>
              <w:spacing w:after="0" w:line="240" w:lineRule="auto"/>
              <w:jc w:val="both"/>
              <w:rPr>
                <w:rFonts w:ascii="Times New Roman" w:hAnsi="Times New Roman" w:cs="Times New Roman"/>
                <w:sz w:val="26"/>
                <w:szCs w:val="26"/>
                <w:lang w:val="uk-UA"/>
              </w:rPr>
            </w:pPr>
            <w:r w:rsidRPr="00846654">
              <w:rPr>
                <w:rFonts w:ascii="Times New Roman" w:hAnsi="Times New Roman" w:cs="Times New Roman"/>
                <w:sz w:val="26"/>
                <w:szCs w:val="26"/>
                <w:lang w:val="uk-UA"/>
              </w:rPr>
              <w:t xml:space="preserve">Якщо студент під час заліку отримав відмітку про залік «не зараховано», то йому в залікову </w:t>
            </w:r>
            <w:r w:rsidRPr="00846654">
              <w:rPr>
                <w:rFonts w:ascii="Times New Roman" w:hAnsi="Times New Roman" w:cs="Times New Roman"/>
                <w:sz w:val="26"/>
                <w:szCs w:val="26"/>
                <w:lang w:val="uk-UA"/>
              </w:rPr>
              <w:lastRenderedPageBreak/>
              <w:t>відомість виставляється відмітка про залік «не зараховано» в національній шкалі, оцінка FX – у шкалі ЄКТС та його семестровий рейтинговий бал за дисципліну.</w:t>
            </w:r>
          </w:p>
          <w:p w14:paraId="79F0F5CE" w14:textId="4C6140F8" w:rsidR="003E4705" w:rsidRDefault="003E4705" w:rsidP="00846654">
            <w:pPr>
              <w:spacing w:after="0" w:line="240" w:lineRule="auto"/>
              <w:jc w:val="both"/>
              <w:rPr>
                <w:rFonts w:ascii="Times New Roman" w:hAnsi="Times New Roman" w:cs="Times New Roman"/>
                <w:sz w:val="26"/>
                <w:szCs w:val="26"/>
                <w:lang w:val="uk-UA"/>
              </w:rPr>
            </w:pPr>
          </w:p>
        </w:tc>
      </w:tr>
    </w:tbl>
    <w:p w14:paraId="1EB23546" w14:textId="77777777" w:rsidR="00020FC8" w:rsidRDefault="00020FC8" w:rsidP="00095BEC">
      <w:pPr>
        <w:spacing w:after="0" w:line="240" w:lineRule="auto"/>
        <w:ind w:firstLine="708"/>
        <w:jc w:val="both"/>
        <w:rPr>
          <w:rFonts w:ascii="Times New Roman" w:hAnsi="Times New Roman" w:cs="Times New Roman"/>
          <w:sz w:val="18"/>
          <w:szCs w:val="18"/>
          <w:lang w:val="uk-UA"/>
        </w:rPr>
      </w:pPr>
    </w:p>
    <w:p w14:paraId="1371144F" w14:textId="77777777" w:rsidR="00FE3E47" w:rsidRDefault="00FE3E47" w:rsidP="00FE3E47">
      <w:pPr>
        <w:tabs>
          <w:tab w:val="left" w:pos="2552"/>
        </w:tabs>
        <w:spacing w:after="0" w:line="240" w:lineRule="auto"/>
        <w:jc w:val="both"/>
        <w:rPr>
          <w:rFonts w:ascii="Times New Roman" w:hAnsi="Times New Roman"/>
          <w:b/>
          <w:bCs/>
          <w:iCs/>
          <w:sz w:val="26"/>
          <w:szCs w:val="26"/>
          <w:lang w:val="uk-UA"/>
        </w:rPr>
      </w:pPr>
    </w:p>
    <w:p w14:paraId="38897B94" w14:textId="65D5CFCB" w:rsidR="00FE3E47" w:rsidRDefault="002363F1" w:rsidP="00FE3E47">
      <w:pPr>
        <w:tabs>
          <w:tab w:val="left" w:pos="2552"/>
        </w:tabs>
        <w:spacing w:after="0" w:line="240" w:lineRule="auto"/>
        <w:jc w:val="both"/>
        <w:rPr>
          <w:rFonts w:ascii="Times New Roman" w:hAnsi="Times New Roman"/>
          <w:iCs/>
          <w:sz w:val="26"/>
          <w:szCs w:val="26"/>
          <w:lang w:val="uk-UA"/>
        </w:rPr>
      </w:pPr>
      <w:r w:rsidRPr="00020FC8">
        <w:rPr>
          <w:rFonts w:ascii="Times New Roman" w:hAnsi="Times New Roman"/>
          <w:b/>
          <w:bCs/>
          <w:iCs/>
          <w:sz w:val="26"/>
          <w:szCs w:val="26"/>
          <w:lang w:val="uk-UA"/>
        </w:rPr>
        <w:t>Затверджено</w:t>
      </w:r>
      <w:r w:rsidR="00FE3E47" w:rsidRPr="00020FC8">
        <w:rPr>
          <w:rFonts w:ascii="Times New Roman" w:hAnsi="Times New Roman"/>
          <w:b/>
          <w:bCs/>
          <w:iCs/>
          <w:sz w:val="26"/>
          <w:szCs w:val="26"/>
          <w:lang w:val="uk-UA"/>
        </w:rPr>
        <w:t xml:space="preserve"> </w:t>
      </w:r>
      <w:r w:rsidR="00FE3E47" w:rsidRPr="00020FC8">
        <w:rPr>
          <w:rFonts w:ascii="Times New Roman" w:hAnsi="Times New Roman"/>
          <w:iCs/>
          <w:sz w:val="26"/>
          <w:szCs w:val="26"/>
          <w:lang w:val="uk-UA"/>
        </w:rPr>
        <w:t>на засіданні кафедри</w:t>
      </w:r>
      <w:r w:rsidR="00FE3E47">
        <w:rPr>
          <w:rFonts w:ascii="Times New Roman" w:hAnsi="Times New Roman"/>
          <w:iCs/>
          <w:sz w:val="26"/>
          <w:szCs w:val="26"/>
          <w:lang w:val="uk-UA"/>
        </w:rPr>
        <w:t xml:space="preserve"> германської філології</w:t>
      </w:r>
      <w:r w:rsidR="00FE3E47" w:rsidRPr="00020FC8">
        <w:rPr>
          <w:rFonts w:ascii="Times New Roman" w:hAnsi="Times New Roman"/>
          <w:iCs/>
          <w:sz w:val="26"/>
          <w:szCs w:val="26"/>
          <w:lang w:val="uk-UA"/>
        </w:rPr>
        <w:t>,</w:t>
      </w:r>
    </w:p>
    <w:p w14:paraId="34B35DF2" w14:textId="0D56B3D6" w:rsidR="00FE3E47" w:rsidRPr="00020FC8" w:rsidRDefault="00FE3E47" w:rsidP="00FE3E47">
      <w:pPr>
        <w:tabs>
          <w:tab w:val="left" w:pos="2552"/>
        </w:tabs>
        <w:spacing w:after="0" w:line="240" w:lineRule="auto"/>
        <w:jc w:val="both"/>
        <w:rPr>
          <w:rFonts w:ascii="Times New Roman" w:hAnsi="Times New Roman"/>
          <w:iCs/>
          <w:sz w:val="26"/>
          <w:szCs w:val="26"/>
          <w:lang w:val="uk-UA"/>
        </w:rPr>
      </w:pPr>
      <w:r w:rsidRPr="00020FC8">
        <w:rPr>
          <w:rFonts w:ascii="Times New Roman" w:hAnsi="Times New Roman"/>
          <w:iCs/>
          <w:sz w:val="26"/>
          <w:szCs w:val="26"/>
          <w:lang w:val="uk-UA"/>
        </w:rPr>
        <w:t xml:space="preserve"> п</w:t>
      </w:r>
      <w:r>
        <w:rPr>
          <w:rFonts w:ascii="Times New Roman" w:hAnsi="Times New Roman"/>
          <w:iCs/>
          <w:sz w:val="26"/>
          <w:szCs w:val="26"/>
          <w:lang w:val="uk-UA"/>
        </w:rPr>
        <w:t xml:space="preserve">ротокол № </w:t>
      </w:r>
      <w:r>
        <w:rPr>
          <w:rFonts w:ascii="Times New Roman" w:hAnsi="Times New Roman"/>
          <w:iCs/>
          <w:sz w:val="26"/>
          <w:szCs w:val="26"/>
          <w:u w:val="single"/>
          <w:lang w:val="uk-UA"/>
        </w:rPr>
        <w:t>13</w:t>
      </w:r>
      <w:r>
        <w:rPr>
          <w:rFonts w:ascii="Times New Roman" w:hAnsi="Times New Roman"/>
          <w:iCs/>
          <w:sz w:val="26"/>
          <w:szCs w:val="26"/>
          <w:lang w:val="uk-UA"/>
        </w:rPr>
        <w:t xml:space="preserve">  від </w:t>
      </w:r>
      <w:r w:rsidRPr="00FE3E47">
        <w:rPr>
          <w:rFonts w:ascii="Times New Roman" w:hAnsi="Times New Roman"/>
          <w:iCs/>
          <w:sz w:val="26"/>
          <w:szCs w:val="26"/>
          <w:lang w:val="uk-UA"/>
        </w:rPr>
        <w:t>«</w:t>
      </w:r>
      <w:r>
        <w:rPr>
          <w:rFonts w:ascii="Times New Roman" w:hAnsi="Times New Roman"/>
          <w:iCs/>
          <w:sz w:val="26"/>
          <w:szCs w:val="26"/>
          <w:lang w:val="uk-UA"/>
        </w:rPr>
        <w:t xml:space="preserve">30» </w:t>
      </w:r>
      <w:r w:rsidRPr="00FE3E47">
        <w:rPr>
          <w:rFonts w:ascii="Times New Roman" w:hAnsi="Times New Roman"/>
          <w:iCs/>
          <w:sz w:val="26"/>
          <w:szCs w:val="26"/>
          <w:u w:val="single"/>
          <w:lang w:val="uk-UA"/>
        </w:rPr>
        <w:t>квітня</w:t>
      </w:r>
      <w:r>
        <w:rPr>
          <w:rFonts w:ascii="Times New Roman" w:hAnsi="Times New Roman"/>
          <w:iCs/>
          <w:sz w:val="26"/>
          <w:szCs w:val="26"/>
          <w:u w:val="single"/>
          <w:lang w:val="uk-UA"/>
        </w:rPr>
        <w:t xml:space="preserve"> </w:t>
      </w:r>
      <w:r w:rsidRPr="00FE3E47">
        <w:rPr>
          <w:rFonts w:ascii="Times New Roman" w:hAnsi="Times New Roman"/>
          <w:iCs/>
          <w:sz w:val="26"/>
          <w:szCs w:val="26"/>
          <w:lang w:val="uk-UA"/>
        </w:rPr>
        <w:t xml:space="preserve"> </w:t>
      </w:r>
      <w:r>
        <w:rPr>
          <w:rFonts w:ascii="Times New Roman" w:hAnsi="Times New Roman"/>
          <w:iCs/>
          <w:sz w:val="26"/>
          <w:szCs w:val="26"/>
          <w:lang w:val="uk-UA"/>
        </w:rPr>
        <w:t>2026</w:t>
      </w:r>
      <w:r w:rsidRPr="00020FC8">
        <w:rPr>
          <w:rFonts w:ascii="Times New Roman" w:hAnsi="Times New Roman"/>
          <w:iCs/>
          <w:sz w:val="26"/>
          <w:szCs w:val="26"/>
          <w:lang w:val="uk-UA"/>
        </w:rPr>
        <w:t xml:space="preserve"> р.</w:t>
      </w:r>
    </w:p>
    <w:p w14:paraId="6027D884" w14:textId="77777777" w:rsidR="00FE3E47" w:rsidRPr="00020FC8" w:rsidRDefault="00FE3E47" w:rsidP="00FE3E47">
      <w:pPr>
        <w:tabs>
          <w:tab w:val="left" w:pos="2552"/>
        </w:tabs>
        <w:spacing w:after="0" w:line="240" w:lineRule="auto"/>
        <w:jc w:val="both"/>
        <w:rPr>
          <w:rFonts w:ascii="Times New Roman" w:hAnsi="Times New Roman"/>
          <w:iCs/>
          <w:sz w:val="26"/>
          <w:szCs w:val="26"/>
          <w:lang w:val="uk-UA"/>
        </w:rPr>
      </w:pPr>
    </w:p>
    <w:p w14:paraId="73AA245B" w14:textId="77777777" w:rsidR="00FE3E47" w:rsidRPr="00020FC8" w:rsidRDefault="00FE3E47" w:rsidP="00FE3E47">
      <w:pPr>
        <w:tabs>
          <w:tab w:val="left" w:pos="2552"/>
        </w:tabs>
        <w:spacing w:after="0" w:line="240" w:lineRule="auto"/>
        <w:jc w:val="both"/>
        <w:rPr>
          <w:rFonts w:ascii="Times New Roman" w:hAnsi="Times New Roman"/>
          <w:iCs/>
          <w:sz w:val="26"/>
          <w:szCs w:val="26"/>
          <w:lang w:val="uk-UA"/>
        </w:rPr>
      </w:pPr>
      <w:r w:rsidRPr="00020FC8">
        <w:rPr>
          <w:rFonts w:ascii="Times New Roman" w:hAnsi="Times New Roman"/>
          <w:iCs/>
          <w:sz w:val="26"/>
          <w:szCs w:val="26"/>
          <w:lang w:val="uk-UA"/>
        </w:rPr>
        <w:t>Завідувач кафедри</w:t>
      </w:r>
      <w:r w:rsidRPr="00020FC8">
        <w:rPr>
          <w:rFonts w:ascii="Times New Roman" w:hAnsi="Times New Roman"/>
          <w:iCs/>
          <w:sz w:val="26"/>
          <w:szCs w:val="26"/>
          <w:lang w:val="uk-UA"/>
        </w:rPr>
        <w:tab/>
      </w:r>
      <w:r w:rsidRPr="00020FC8">
        <w:rPr>
          <w:rFonts w:ascii="Times New Roman" w:hAnsi="Times New Roman"/>
          <w:iCs/>
          <w:sz w:val="26"/>
          <w:szCs w:val="26"/>
          <w:lang w:val="uk-UA"/>
        </w:rPr>
        <w:tab/>
      </w:r>
      <w:r w:rsidR="002363F1">
        <w:rPr>
          <w:noProof/>
        </w:rPr>
        <w:pict w14:anchorId="24451258">
          <v:shape id="_x0000_i1028" type="#_x0000_t75" style="width:117.75pt;height:42pt;visibility:visible">
            <v:imagedata r:id="rId16" o:title=""/>
          </v:shape>
        </w:pict>
      </w:r>
      <w:r>
        <w:rPr>
          <w:rFonts w:ascii="Times New Roman" w:hAnsi="Times New Roman"/>
          <w:iCs/>
          <w:sz w:val="26"/>
          <w:szCs w:val="26"/>
          <w:lang w:val="uk-UA"/>
        </w:rPr>
        <w:tab/>
        <w:t>_Марія ШУТОВА</w:t>
      </w:r>
      <w:r w:rsidRPr="00020FC8">
        <w:rPr>
          <w:rFonts w:ascii="Times New Roman" w:hAnsi="Times New Roman"/>
          <w:iCs/>
          <w:sz w:val="26"/>
          <w:szCs w:val="26"/>
          <w:lang w:val="uk-UA"/>
        </w:rPr>
        <w:t>__</w:t>
      </w:r>
    </w:p>
    <w:p w14:paraId="6141A02E" w14:textId="77777777" w:rsidR="00FE3E47" w:rsidRPr="00020FC8" w:rsidRDefault="00FE3E47" w:rsidP="00FE3E47">
      <w:pPr>
        <w:tabs>
          <w:tab w:val="left" w:pos="2552"/>
        </w:tabs>
        <w:spacing w:after="0" w:line="240" w:lineRule="auto"/>
        <w:jc w:val="both"/>
        <w:rPr>
          <w:rFonts w:ascii="Times New Roman" w:hAnsi="Times New Roman"/>
          <w:iCs/>
          <w:sz w:val="26"/>
          <w:szCs w:val="26"/>
          <w:lang w:val="uk-UA"/>
        </w:rPr>
      </w:pPr>
      <w:r w:rsidRPr="00020FC8">
        <w:rPr>
          <w:rFonts w:ascii="Times New Roman" w:hAnsi="Times New Roman"/>
          <w:iCs/>
          <w:sz w:val="26"/>
          <w:szCs w:val="26"/>
          <w:lang w:val="uk-UA"/>
        </w:rPr>
        <w:tab/>
      </w:r>
      <w:r w:rsidRPr="00020FC8">
        <w:rPr>
          <w:rFonts w:ascii="Times New Roman" w:hAnsi="Times New Roman"/>
          <w:iCs/>
          <w:sz w:val="26"/>
          <w:szCs w:val="26"/>
          <w:lang w:val="uk-UA"/>
        </w:rPr>
        <w:tab/>
      </w:r>
      <w:r>
        <w:rPr>
          <w:rFonts w:ascii="Times New Roman" w:hAnsi="Times New Roman"/>
          <w:iCs/>
          <w:sz w:val="26"/>
          <w:szCs w:val="26"/>
          <w:lang w:val="uk-UA"/>
        </w:rPr>
        <w:t xml:space="preserve">                                           </w:t>
      </w:r>
      <w:r w:rsidRPr="00020FC8">
        <w:rPr>
          <w:rFonts w:ascii="Times New Roman" w:hAnsi="Times New Roman"/>
          <w:iCs/>
          <w:sz w:val="26"/>
          <w:szCs w:val="26"/>
          <w:lang w:val="uk-UA"/>
        </w:rPr>
        <w:tab/>
        <w:t xml:space="preserve">   (ім’я, прізвище)</w:t>
      </w:r>
    </w:p>
    <w:p w14:paraId="366E89E1" w14:textId="77777777" w:rsidR="00FE3E47" w:rsidRDefault="00FE3E47" w:rsidP="00020FC8">
      <w:pPr>
        <w:tabs>
          <w:tab w:val="left" w:pos="2552"/>
        </w:tabs>
        <w:spacing w:after="0" w:line="240" w:lineRule="auto"/>
        <w:jc w:val="both"/>
        <w:rPr>
          <w:rFonts w:ascii="Times New Roman" w:hAnsi="Times New Roman"/>
          <w:iCs/>
          <w:sz w:val="26"/>
          <w:szCs w:val="26"/>
          <w:lang w:val="uk-UA"/>
        </w:rPr>
      </w:pPr>
    </w:p>
    <w:p w14:paraId="49AC4F4F" w14:textId="77777777" w:rsidR="00FE3E47" w:rsidRDefault="00FE3E47" w:rsidP="00020FC8">
      <w:pPr>
        <w:tabs>
          <w:tab w:val="left" w:pos="2552"/>
        </w:tabs>
        <w:spacing w:after="0" w:line="240" w:lineRule="auto"/>
        <w:jc w:val="both"/>
        <w:rPr>
          <w:rFonts w:ascii="Times New Roman" w:hAnsi="Times New Roman"/>
          <w:iCs/>
          <w:sz w:val="26"/>
          <w:szCs w:val="26"/>
          <w:lang w:val="uk-UA"/>
        </w:rPr>
      </w:pPr>
    </w:p>
    <w:p w14:paraId="726B69FB" w14:textId="77777777" w:rsidR="00FE3E47" w:rsidRDefault="00FE3E47" w:rsidP="00020FC8">
      <w:pPr>
        <w:tabs>
          <w:tab w:val="left" w:pos="2552"/>
        </w:tabs>
        <w:spacing w:after="0" w:line="240" w:lineRule="auto"/>
        <w:jc w:val="both"/>
        <w:rPr>
          <w:rFonts w:ascii="Times New Roman" w:hAnsi="Times New Roman"/>
          <w:iCs/>
          <w:sz w:val="26"/>
          <w:szCs w:val="26"/>
          <w:lang w:val="uk-UA"/>
        </w:rPr>
      </w:pPr>
    </w:p>
    <w:p w14:paraId="645AD7F2" w14:textId="77777777" w:rsidR="00FE3E47" w:rsidRDefault="00FE3E47" w:rsidP="00544595">
      <w:pPr>
        <w:spacing w:after="0" w:line="240" w:lineRule="auto"/>
        <w:ind w:firstLine="708"/>
        <w:jc w:val="both"/>
        <w:rPr>
          <w:rFonts w:ascii="Times New Roman" w:hAnsi="Times New Roman" w:cs="Times New Roman"/>
          <w:sz w:val="18"/>
          <w:szCs w:val="18"/>
          <w:lang w:val="uk-UA"/>
        </w:rPr>
      </w:pPr>
    </w:p>
    <w:p w14:paraId="0C1B5B73" w14:textId="77777777" w:rsidR="00FE3E47" w:rsidRDefault="00FE3E47" w:rsidP="00544595">
      <w:pPr>
        <w:spacing w:after="0" w:line="240" w:lineRule="auto"/>
        <w:ind w:firstLine="708"/>
        <w:jc w:val="both"/>
        <w:rPr>
          <w:rFonts w:ascii="Times New Roman" w:hAnsi="Times New Roman" w:cs="Times New Roman"/>
          <w:sz w:val="18"/>
          <w:szCs w:val="18"/>
          <w:lang w:val="uk-UA"/>
        </w:rPr>
      </w:pPr>
    </w:p>
    <w:p w14:paraId="108FF9E9" w14:textId="77777777" w:rsidR="00FE3E47" w:rsidRPr="00FE3E47" w:rsidRDefault="00FE3E47" w:rsidP="00544595">
      <w:pPr>
        <w:spacing w:after="0" w:line="240" w:lineRule="auto"/>
        <w:ind w:firstLine="708"/>
        <w:jc w:val="both"/>
        <w:rPr>
          <w:rFonts w:ascii="Times New Roman" w:hAnsi="Times New Roman" w:cs="Times New Roman"/>
          <w:sz w:val="18"/>
          <w:szCs w:val="18"/>
          <w:lang w:val="uk-UA"/>
        </w:rPr>
      </w:pPr>
    </w:p>
    <w:p w14:paraId="71727B84" w14:textId="30BEC6E2" w:rsidR="00544595" w:rsidRDefault="00544595" w:rsidP="00544595">
      <w:pPr>
        <w:spacing w:after="0" w:line="240" w:lineRule="auto"/>
        <w:ind w:firstLine="708"/>
        <w:jc w:val="both"/>
        <w:rPr>
          <w:rFonts w:ascii="Times New Roman" w:hAnsi="Times New Roman" w:cs="Times New Roman"/>
          <w:sz w:val="18"/>
          <w:szCs w:val="18"/>
          <w:lang w:val="uk-UA"/>
        </w:rPr>
      </w:pPr>
      <w:r w:rsidRPr="00095BEC">
        <w:rPr>
          <w:rFonts w:ascii="Times New Roman" w:hAnsi="Times New Roman" w:cs="Times New Roman"/>
          <w:sz w:val="18"/>
          <w:szCs w:val="18"/>
          <w:lang w:val="uk-UA"/>
        </w:rPr>
        <w:t xml:space="preserve">Примітка: форма </w:t>
      </w:r>
      <w:proofErr w:type="spellStart"/>
      <w:r w:rsidRPr="00095BEC">
        <w:rPr>
          <w:rFonts w:ascii="Times New Roman" w:hAnsi="Times New Roman" w:cs="Times New Roman"/>
          <w:sz w:val="18"/>
          <w:szCs w:val="18"/>
          <w:lang w:val="uk-UA"/>
        </w:rPr>
        <w:t>силабусу</w:t>
      </w:r>
      <w:proofErr w:type="spellEnd"/>
      <w:r w:rsidRPr="00095BEC">
        <w:rPr>
          <w:rFonts w:ascii="Times New Roman" w:hAnsi="Times New Roman" w:cs="Times New Roman"/>
          <w:sz w:val="18"/>
          <w:szCs w:val="18"/>
          <w:lang w:val="uk-UA"/>
        </w:rPr>
        <w:t xml:space="preserve"> може змінюватися / коригуватися залежно від потреб опису конкретної дисципліни</w:t>
      </w:r>
      <w:r>
        <w:rPr>
          <w:rFonts w:ascii="Times New Roman" w:hAnsi="Times New Roman" w:cs="Times New Roman"/>
          <w:sz w:val="18"/>
          <w:szCs w:val="18"/>
          <w:lang w:val="uk-UA"/>
        </w:rPr>
        <w:t xml:space="preserve"> (наприклад, можна вставляти табличний матеріал для опису окремих позицій)</w:t>
      </w:r>
      <w:r w:rsidRPr="00095BEC">
        <w:rPr>
          <w:rFonts w:ascii="Times New Roman" w:hAnsi="Times New Roman" w:cs="Times New Roman"/>
          <w:sz w:val="18"/>
          <w:szCs w:val="18"/>
          <w:lang w:val="uk-UA"/>
        </w:rPr>
        <w:t>.</w:t>
      </w:r>
    </w:p>
    <w:p w14:paraId="1CED7EBF" w14:textId="77777777" w:rsidR="00020FC8" w:rsidRPr="00095BEC" w:rsidRDefault="00020FC8" w:rsidP="00095BEC">
      <w:pPr>
        <w:spacing w:after="0" w:line="240" w:lineRule="auto"/>
        <w:ind w:firstLine="708"/>
        <w:jc w:val="both"/>
        <w:rPr>
          <w:rFonts w:ascii="Times New Roman" w:hAnsi="Times New Roman" w:cs="Times New Roman"/>
          <w:sz w:val="18"/>
          <w:szCs w:val="18"/>
          <w:lang w:val="uk-UA"/>
        </w:rPr>
      </w:pPr>
    </w:p>
    <w:sectPr w:rsidR="00020FC8" w:rsidRPr="00095BEC" w:rsidSect="00062BFB">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390DC" w14:textId="77777777" w:rsidR="00784CAB" w:rsidRDefault="00784CAB" w:rsidP="00BC3698">
      <w:pPr>
        <w:spacing w:after="0" w:line="240" w:lineRule="auto"/>
      </w:pPr>
      <w:r>
        <w:separator/>
      </w:r>
    </w:p>
  </w:endnote>
  <w:endnote w:type="continuationSeparator" w:id="0">
    <w:p w14:paraId="7A965B6D" w14:textId="77777777" w:rsidR="00784CAB" w:rsidRDefault="00784CAB" w:rsidP="00BC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55644" w14:textId="77777777" w:rsidR="00784CAB" w:rsidRDefault="00784CAB" w:rsidP="00BC3698">
      <w:pPr>
        <w:spacing w:after="0" w:line="240" w:lineRule="auto"/>
      </w:pPr>
      <w:r>
        <w:separator/>
      </w:r>
    </w:p>
  </w:footnote>
  <w:footnote w:type="continuationSeparator" w:id="0">
    <w:p w14:paraId="3E40BF92" w14:textId="77777777" w:rsidR="00784CAB" w:rsidRDefault="00784CAB" w:rsidP="00BC3698">
      <w:pPr>
        <w:spacing w:after="0" w:line="240" w:lineRule="auto"/>
      </w:pPr>
      <w:r>
        <w:continuationSeparator/>
      </w:r>
    </w:p>
  </w:footnote>
  <w:footnote w:id="1">
    <w:p w14:paraId="1A6D0937" w14:textId="77777777" w:rsidR="002363F1" w:rsidRDefault="002363F1" w:rsidP="002363F1">
      <w:pPr>
        <w:pStyle w:val="a8"/>
        <w:spacing w:after="0" w:line="240" w:lineRule="auto"/>
        <w:rPr>
          <w:rFonts w:ascii="Times New Roman" w:hAnsi="Times New Roman" w:cs="Times New Roman"/>
          <w:sz w:val="18"/>
          <w:szCs w:val="18"/>
          <w:lang w:val="uk-UA"/>
        </w:rPr>
      </w:pPr>
      <w:r>
        <w:rPr>
          <w:rStyle w:val="aa"/>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uk-UA"/>
        </w:rPr>
        <w:t>Поряд з логотипом КНЛУ рекомендується вставляти логотип факультету.</w:t>
      </w:r>
    </w:p>
  </w:footnote>
  <w:footnote w:id="2">
    <w:p w14:paraId="72B5EB5B" w14:textId="1D7F5FEE" w:rsidR="00BC3698" w:rsidRDefault="00BC3698" w:rsidP="00663439">
      <w:pPr>
        <w:pStyle w:val="a8"/>
        <w:spacing w:after="0" w:line="240" w:lineRule="auto"/>
        <w:jc w:val="both"/>
        <w:rPr>
          <w:rFonts w:ascii="Times New Roman" w:hAnsi="Times New Roman" w:cs="Times New Roman"/>
          <w:sz w:val="18"/>
          <w:szCs w:val="18"/>
          <w:lang w:val="uk-UA"/>
        </w:rPr>
      </w:pPr>
      <w:r>
        <w:rPr>
          <w:rStyle w:val="aa"/>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uk-UA"/>
        </w:rPr>
        <w:t>Обрати</w:t>
      </w:r>
      <w:r w:rsidR="00283EE9">
        <w:rPr>
          <w:rFonts w:ascii="Times New Roman" w:hAnsi="Times New Roman" w:cs="Times New Roman"/>
          <w:sz w:val="18"/>
          <w:szCs w:val="18"/>
          <w:lang w:val="uk-UA"/>
        </w:rPr>
        <w:t xml:space="preserve"> з</w:t>
      </w:r>
      <w:r>
        <w:rPr>
          <w:rFonts w:ascii="Times New Roman" w:hAnsi="Times New Roman" w:cs="Times New Roman"/>
          <w:sz w:val="18"/>
          <w:szCs w:val="18"/>
          <w:lang w:val="uk-UA"/>
        </w:rPr>
        <w:t>: а) вибіркова дисципліна професійної і практичної підготовки; б) дисципліна вільного вибору студента; в) дисципліна українознавчого спрямування.</w:t>
      </w:r>
    </w:p>
  </w:footnote>
  <w:footnote w:id="3">
    <w:p w14:paraId="7A47936F" w14:textId="65CE1FF9" w:rsidR="007F215A" w:rsidRDefault="007F215A" w:rsidP="00663439">
      <w:pPr>
        <w:pStyle w:val="a8"/>
        <w:spacing w:after="0" w:line="240" w:lineRule="auto"/>
        <w:rPr>
          <w:rFonts w:ascii="Times New Roman" w:hAnsi="Times New Roman" w:cs="Times New Roman"/>
          <w:sz w:val="18"/>
          <w:szCs w:val="18"/>
          <w:lang w:val="uk-UA"/>
        </w:rPr>
      </w:pPr>
      <w:r>
        <w:rPr>
          <w:rStyle w:val="aa"/>
          <w:rFonts w:ascii="Times New Roman" w:hAnsi="Times New Roman" w:cs="Times New Roman"/>
          <w:sz w:val="18"/>
          <w:szCs w:val="18"/>
        </w:rPr>
        <w:footnoteRef/>
      </w:r>
      <w:r>
        <w:rPr>
          <w:rFonts w:ascii="Times New Roman" w:hAnsi="Times New Roman" w:cs="Times New Roman"/>
          <w:sz w:val="18"/>
          <w:szCs w:val="18"/>
        </w:rPr>
        <w:t xml:space="preserve"> </w:t>
      </w:r>
      <w:proofErr w:type="spellStart"/>
      <w:r>
        <w:rPr>
          <w:rFonts w:ascii="Times New Roman" w:hAnsi="Times New Roman" w:cs="Times New Roman"/>
          <w:sz w:val="18"/>
          <w:szCs w:val="18"/>
          <w:lang w:val="uk-UA"/>
        </w:rPr>
        <w:t>Формулюються</w:t>
      </w:r>
      <w:proofErr w:type="spellEnd"/>
      <w:r>
        <w:rPr>
          <w:rFonts w:ascii="Times New Roman" w:hAnsi="Times New Roman" w:cs="Times New Roman"/>
          <w:sz w:val="18"/>
          <w:szCs w:val="18"/>
          <w:lang w:val="uk-UA"/>
        </w:rPr>
        <w:t xml:space="preserve"> у термінах знань / умінь / навичок / комунікації / автономності або в описі набутих м’яких навичок.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083"/>
    <w:multiLevelType w:val="hybridMultilevel"/>
    <w:tmpl w:val="BFD4C224"/>
    <w:lvl w:ilvl="0" w:tplc="04190001">
      <w:start w:val="1"/>
      <w:numFmt w:val="bullet"/>
      <w:lvlText w:val=""/>
      <w:lvlJc w:val="left"/>
      <w:pPr>
        <w:tabs>
          <w:tab w:val="num" w:pos="720"/>
        </w:tabs>
        <w:ind w:left="720" w:hanging="360"/>
      </w:pPr>
      <w:rPr>
        <w:rFonts w:ascii="Symbol" w:hAnsi="Symbol" w:hint="default"/>
      </w:rPr>
    </w:lvl>
    <w:lvl w:ilvl="1" w:tplc="6F521598">
      <w:numFmt w:val="bullet"/>
      <w:lvlText w:val="-"/>
      <w:lvlJc w:val="left"/>
      <w:pPr>
        <w:tabs>
          <w:tab w:val="num" w:pos="1440"/>
        </w:tabs>
        <w:ind w:left="1440" w:hanging="360"/>
      </w:pPr>
      <w:rPr>
        <w:rFonts w:ascii="Times New Roman" w:eastAsia="Times New Roman" w:hAnsi="Times New Roman" w:cs="Times New Roman" w:hint="default"/>
      </w:rPr>
    </w:lvl>
    <w:lvl w:ilvl="2" w:tplc="76F62AA2">
      <w:numFmt w:val="bullet"/>
      <w:lvlText w:val="–"/>
      <w:lvlJc w:val="left"/>
      <w:pPr>
        <w:ind w:left="2160" w:hanging="360"/>
      </w:pPr>
      <w:rPr>
        <w:rFonts w:ascii="Times New Roman" w:eastAsia="Times New Roman" w:hAnsi="Times New Roman" w:cs="Times New Roman" w:hint="default"/>
        <w:sz w:val="22"/>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9DD23AF"/>
    <w:multiLevelType w:val="hybridMultilevel"/>
    <w:tmpl w:val="66320CB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EF754C8"/>
    <w:multiLevelType w:val="hybridMultilevel"/>
    <w:tmpl w:val="9C10BFFA"/>
    <w:lvl w:ilvl="0" w:tplc="18C4719A">
      <w:numFmt w:val="bullet"/>
      <w:lvlText w:val="–"/>
      <w:lvlJc w:val="left"/>
      <w:pPr>
        <w:ind w:left="720" w:hanging="360"/>
      </w:pPr>
      <w:rPr>
        <w:rFonts w:ascii="Times New Roman" w:eastAsia="MS ??"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7554AF"/>
    <w:multiLevelType w:val="hybridMultilevel"/>
    <w:tmpl w:val="E5BE3078"/>
    <w:lvl w:ilvl="0" w:tplc="04220011">
      <w:start w:val="1"/>
      <w:numFmt w:val="decimal"/>
      <w:lvlText w:val="%1)"/>
      <w:lvlJc w:val="left"/>
      <w:pPr>
        <w:ind w:left="360" w:hanging="360"/>
      </w:pPr>
      <w:rPr>
        <w:rFonts w:hint="default"/>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27B760E8"/>
    <w:multiLevelType w:val="hybridMultilevel"/>
    <w:tmpl w:val="E480C31C"/>
    <w:lvl w:ilvl="0" w:tplc="04220001">
      <w:start w:val="1"/>
      <w:numFmt w:val="bullet"/>
      <w:lvlText w:val=""/>
      <w:lvlJc w:val="left"/>
      <w:pPr>
        <w:ind w:left="1162" w:hanging="360"/>
      </w:pPr>
      <w:rPr>
        <w:rFonts w:ascii="Symbol" w:hAnsi="Symbol" w:hint="default"/>
      </w:rPr>
    </w:lvl>
    <w:lvl w:ilvl="1" w:tplc="04220003">
      <w:start w:val="1"/>
      <w:numFmt w:val="bullet"/>
      <w:lvlText w:val="o"/>
      <w:lvlJc w:val="left"/>
      <w:pPr>
        <w:ind w:left="1882" w:hanging="360"/>
      </w:pPr>
      <w:rPr>
        <w:rFonts w:ascii="Courier New" w:hAnsi="Courier New" w:cs="Courier New" w:hint="default"/>
      </w:rPr>
    </w:lvl>
    <w:lvl w:ilvl="2" w:tplc="04220005">
      <w:start w:val="1"/>
      <w:numFmt w:val="bullet"/>
      <w:lvlText w:val=""/>
      <w:lvlJc w:val="left"/>
      <w:pPr>
        <w:ind w:left="2602" w:hanging="360"/>
      </w:pPr>
      <w:rPr>
        <w:rFonts w:ascii="Wingdings" w:hAnsi="Wingdings" w:hint="default"/>
      </w:rPr>
    </w:lvl>
    <w:lvl w:ilvl="3" w:tplc="04220001">
      <w:start w:val="1"/>
      <w:numFmt w:val="bullet"/>
      <w:lvlText w:val=""/>
      <w:lvlJc w:val="left"/>
      <w:pPr>
        <w:ind w:left="3322" w:hanging="360"/>
      </w:pPr>
      <w:rPr>
        <w:rFonts w:ascii="Symbol" w:hAnsi="Symbol" w:hint="default"/>
      </w:rPr>
    </w:lvl>
    <w:lvl w:ilvl="4" w:tplc="04220003">
      <w:start w:val="1"/>
      <w:numFmt w:val="bullet"/>
      <w:lvlText w:val="o"/>
      <w:lvlJc w:val="left"/>
      <w:pPr>
        <w:ind w:left="4042" w:hanging="360"/>
      </w:pPr>
      <w:rPr>
        <w:rFonts w:ascii="Courier New" w:hAnsi="Courier New" w:cs="Courier New" w:hint="default"/>
      </w:rPr>
    </w:lvl>
    <w:lvl w:ilvl="5" w:tplc="04220005">
      <w:start w:val="1"/>
      <w:numFmt w:val="bullet"/>
      <w:lvlText w:val=""/>
      <w:lvlJc w:val="left"/>
      <w:pPr>
        <w:ind w:left="4762" w:hanging="360"/>
      </w:pPr>
      <w:rPr>
        <w:rFonts w:ascii="Wingdings" w:hAnsi="Wingdings" w:hint="default"/>
      </w:rPr>
    </w:lvl>
    <w:lvl w:ilvl="6" w:tplc="04220001">
      <w:start w:val="1"/>
      <w:numFmt w:val="bullet"/>
      <w:lvlText w:val=""/>
      <w:lvlJc w:val="left"/>
      <w:pPr>
        <w:ind w:left="5482" w:hanging="360"/>
      </w:pPr>
      <w:rPr>
        <w:rFonts w:ascii="Symbol" w:hAnsi="Symbol" w:hint="default"/>
      </w:rPr>
    </w:lvl>
    <w:lvl w:ilvl="7" w:tplc="04220003">
      <w:start w:val="1"/>
      <w:numFmt w:val="bullet"/>
      <w:lvlText w:val="o"/>
      <w:lvlJc w:val="left"/>
      <w:pPr>
        <w:ind w:left="6202" w:hanging="360"/>
      </w:pPr>
      <w:rPr>
        <w:rFonts w:ascii="Courier New" w:hAnsi="Courier New" w:cs="Courier New" w:hint="default"/>
      </w:rPr>
    </w:lvl>
    <w:lvl w:ilvl="8" w:tplc="04220005">
      <w:start w:val="1"/>
      <w:numFmt w:val="bullet"/>
      <w:lvlText w:val=""/>
      <w:lvlJc w:val="left"/>
      <w:pPr>
        <w:ind w:left="6922" w:hanging="360"/>
      </w:pPr>
      <w:rPr>
        <w:rFonts w:ascii="Wingdings" w:hAnsi="Wingdings" w:hint="default"/>
      </w:rPr>
    </w:lvl>
  </w:abstractNum>
  <w:abstractNum w:abstractNumId="5">
    <w:nsid w:val="30283043"/>
    <w:multiLevelType w:val="hybridMultilevel"/>
    <w:tmpl w:val="0B66C140"/>
    <w:lvl w:ilvl="0" w:tplc="412CBA34">
      <w:start w:val="1"/>
      <w:numFmt w:val="decimal"/>
      <w:lvlText w:val="%1."/>
      <w:lvlJc w:val="left"/>
      <w:pPr>
        <w:ind w:left="397" w:hanging="360"/>
      </w:pPr>
      <w:rPr>
        <w:rFonts w:eastAsia="Times New Roman" w:hint="default"/>
      </w:rPr>
    </w:lvl>
    <w:lvl w:ilvl="1" w:tplc="04220019" w:tentative="1">
      <w:start w:val="1"/>
      <w:numFmt w:val="lowerLetter"/>
      <w:lvlText w:val="%2."/>
      <w:lvlJc w:val="left"/>
      <w:pPr>
        <w:ind w:left="1117" w:hanging="360"/>
      </w:pPr>
    </w:lvl>
    <w:lvl w:ilvl="2" w:tplc="0422001B" w:tentative="1">
      <w:start w:val="1"/>
      <w:numFmt w:val="lowerRoman"/>
      <w:lvlText w:val="%3."/>
      <w:lvlJc w:val="right"/>
      <w:pPr>
        <w:ind w:left="1837" w:hanging="180"/>
      </w:pPr>
    </w:lvl>
    <w:lvl w:ilvl="3" w:tplc="0422000F" w:tentative="1">
      <w:start w:val="1"/>
      <w:numFmt w:val="decimal"/>
      <w:lvlText w:val="%4."/>
      <w:lvlJc w:val="left"/>
      <w:pPr>
        <w:ind w:left="2557" w:hanging="360"/>
      </w:pPr>
    </w:lvl>
    <w:lvl w:ilvl="4" w:tplc="04220019" w:tentative="1">
      <w:start w:val="1"/>
      <w:numFmt w:val="lowerLetter"/>
      <w:lvlText w:val="%5."/>
      <w:lvlJc w:val="left"/>
      <w:pPr>
        <w:ind w:left="3277" w:hanging="360"/>
      </w:pPr>
    </w:lvl>
    <w:lvl w:ilvl="5" w:tplc="0422001B" w:tentative="1">
      <w:start w:val="1"/>
      <w:numFmt w:val="lowerRoman"/>
      <w:lvlText w:val="%6."/>
      <w:lvlJc w:val="right"/>
      <w:pPr>
        <w:ind w:left="3997" w:hanging="180"/>
      </w:pPr>
    </w:lvl>
    <w:lvl w:ilvl="6" w:tplc="0422000F" w:tentative="1">
      <w:start w:val="1"/>
      <w:numFmt w:val="decimal"/>
      <w:lvlText w:val="%7."/>
      <w:lvlJc w:val="left"/>
      <w:pPr>
        <w:ind w:left="4717" w:hanging="360"/>
      </w:pPr>
    </w:lvl>
    <w:lvl w:ilvl="7" w:tplc="04220019" w:tentative="1">
      <w:start w:val="1"/>
      <w:numFmt w:val="lowerLetter"/>
      <w:lvlText w:val="%8."/>
      <w:lvlJc w:val="left"/>
      <w:pPr>
        <w:ind w:left="5437" w:hanging="360"/>
      </w:pPr>
    </w:lvl>
    <w:lvl w:ilvl="8" w:tplc="0422001B" w:tentative="1">
      <w:start w:val="1"/>
      <w:numFmt w:val="lowerRoman"/>
      <w:lvlText w:val="%9."/>
      <w:lvlJc w:val="right"/>
      <w:pPr>
        <w:ind w:left="6157" w:hanging="180"/>
      </w:pPr>
    </w:lvl>
  </w:abstractNum>
  <w:abstractNum w:abstractNumId="6">
    <w:nsid w:val="310A1402"/>
    <w:multiLevelType w:val="hybridMultilevel"/>
    <w:tmpl w:val="047438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627334F"/>
    <w:multiLevelType w:val="hybridMultilevel"/>
    <w:tmpl w:val="38F6AE24"/>
    <w:lvl w:ilvl="0" w:tplc="04220011">
      <w:start w:val="1"/>
      <w:numFmt w:val="decimal"/>
      <w:lvlText w:val="%1)"/>
      <w:lvlJc w:val="left"/>
      <w:pPr>
        <w:ind w:left="753" w:hanging="360"/>
      </w:pPr>
      <w:rPr>
        <w:rFonts w:hint="default"/>
      </w:rPr>
    </w:lvl>
    <w:lvl w:ilvl="1" w:tplc="04220019" w:tentative="1">
      <w:start w:val="1"/>
      <w:numFmt w:val="lowerLetter"/>
      <w:lvlText w:val="%2."/>
      <w:lvlJc w:val="left"/>
      <w:pPr>
        <w:ind w:left="1117" w:hanging="360"/>
      </w:pPr>
    </w:lvl>
    <w:lvl w:ilvl="2" w:tplc="0422001B" w:tentative="1">
      <w:start w:val="1"/>
      <w:numFmt w:val="lowerRoman"/>
      <w:lvlText w:val="%3."/>
      <w:lvlJc w:val="right"/>
      <w:pPr>
        <w:ind w:left="1837" w:hanging="180"/>
      </w:pPr>
    </w:lvl>
    <w:lvl w:ilvl="3" w:tplc="0422000F" w:tentative="1">
      <w:start w:val="1"/>
      <w:numFmt w:val="decimal"/>
      <w:lvlText w:val="%4."/>
      <w:lvlJc w:val="left"/>
      <w:pPr>
        <w:ind w:left="2557" w:hanging="360"/>
      </w:pPr>
    </w:lvl>
    <w:lvl w:ilvl="4" w:tplc="04220019" w:tentative="1">
      <w:start w:val="1"/>
      <w:numFmt w:val="lowerLetter"/>
      <w:lvlText w:val="%5."/>
      <w:lvlJc w:val="left"/>
      <w:pPr>
        <w:ind w:left="3277" w:hanging="360"/>
      </w:pPr>
    </w:lvl>
    <w:lvl w:ilvl="5" w:tplc="0422001B" w:tentative="1">
      <w:start w:val="1"/>
      <w:numFmt w:val="lowerRoman"/>
      <w:lvlText w:val="%6."/>
      <w:lvlJc w:val="right"/>
      <w:pPr>
        <w:ind w:left="3997" w:hanging="180"/>
      </w:pPr>
    </w:lvl>
    <w:lvl w:ilvl="6" w:tplc="0422000F" w:tentative="1">
      <w:start w:val="1"/>
      <w:numFmt w:val="decimal"/>
      <w:lvlText w:val="%7."/>
      <w:lvlJc w:val="left"/>
      <w:pPr>
        <w:ind w:left="4717" w:hanging="360"/>
      </w:pPr>
    </w:lvl>
    <w:lvl w:ilvl="7" w:tplc="04220019" w:tentative="1">
      <w:start w:val="1"/>
      <w:numFmt w:val="lowerLetter"/>
      <w:lvlText w:val="%8."/>
      <w:lvlJc w:val="left"/>
      <w:pPr>
        <w:ind w:left="5437" w:hanging="360"/>
      </w:pPr>
    </w:lvl>
    <w:lvl w:ilvl="8" w:tplc="0422001B" w:tentative="1">
      <w:start w:val="1"/>
      <w:numFmt w:val="lowerRoman"/>
      <w:lvlText w:val="%9."/>
      <w:lvlJc w:val="right"/>
      <w:pPr>
        <w:ind w:left="6157" w:hanging="180"/>
      </w:pPr>
    </w:lvl>
  </w:abstractNum>
  <w:abstractNum w:abstractNumId="8">
    <w:nsid w:val="386250D4"/>
    <w:multiLevelType w:val="hybridMultilevel"/>
    <w:tmpl w:val="1C6CD5AE"/>
    <w:lvl w:ilvl="0" w:tplc="78062332">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27F44"/>
    <w:multiLevelType w:val="hybridMultilevel"/>
    <w:tmpl w:val="5C14D0E6"/>
    <w:lvl w:ilvl="0" w:tplc="A0C66F8C">
      <w:start w:val="1"/>
      <w:numFmt w:val="decimal"/>
      <w:lvlText w:val="%1."/>
      <w:lvlJc w:val="left"/>
      <w:pPr>
        <w:ind w:left="360" w:hanging="360"/>
      </w:pPr>
      <w:rPr>
        <w:rFonts w:hint="default"/>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442166C8"/>
    <w:multiLevelType w:val="hybridMultilevel"/>
    <w:tmpl w:val="0464B0D6"/>
    <w:lvl w:ilvl="0" w:tplc="B45CB300">
      <w:start w:val="1"/>
      <w:numFmt w:val="bullet"/>
      <w:lvlText w:val="−"/>
      <w:lvlJc w:val="left"/>
      <w:pPr>
        <w:ind w:left="720" w:hanging="360"/>
      </w:pPr>
      <w:rPr>
        <w:rFonts w:ascii="Courier" w:hAnsi="Courier"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4073961"/>
    <w:multiLevelType w:val="hybridMultilevel"/>
    <w:tmpl w:val="D14A89A6"/>
    <w:lvl w:ilvl="0" w:tplc="403A86B8">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7E05A04"/>
    <w:multiLevelType w:val="hybridMultilevel"/>
    <w:tmpl w:val="D688B7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D8670CC"/>
    <w:multiLevelType w:val="hybridMultilevel"/>
    <w:tmpl w:val="D3EC9A5C"/>
    <w:lvl w:ilvl="0" w:tplc="67C8D00E">
      <w:start w:val="1"/>
      <w:numFmt w:val="decimal"/>
      <w:lvlText w:val="%1."/>
      <w:lvlJc w:val="left"/>
      <w:pPr>
        <w:ind w:left="1087" w:hanging="1050"/>
      </w:pPr>
      <w:rPr>
        <w:rFonts w:ascii="Times New Roman" w:eastAsia="Times New Roman" w:hAnsi="Times New Roman" w:cs="Times New Roman" w:hint="default"/>
        <w:sz w:val="24"/>
        <w:szCs w:val="24"/>
      </w:rPr>
    </w:lvl>
    <w:lvl w:ilvl="1" w:tplc="04220019" w:tentative="1">
      <w:start w:val="1"/>
      <w:numFmt w:val="lowerLetter"/>
      <w:lvlText w:val="%2."/>
      <w:lvlJc w:val="left"/>
      <w:pPr>
        <w:ind w:left="1117" w:hanging="360"/>
      </w:pPr>
    </w:lvl>
    <w:lvl w:ilvl="2" w:tplc="0422001B" w:tentative="1">
      <w:start w:val="1"/>
      <w:numFmt w:val="lowerRoman"/>
      <w:lvlText w:val="%3."/>
      <w:lvlJc w:val="right"/>
      <w:pPr>
        <w:ind w:left="1837" w:hanging="180"/>
      </w:pPr>
    </w:lvl>
    <w:lvl w:ilvl="3" w:tplc="0422000F" w:tentative="1">
      <w:start w:val="1"/>
      <w:numFmt w:val="decimal"/>
      <w:lvlText w:val="%4."/>
      <w:lvlJc w:val="left"/>
      <w:pPr>
        <w:ind w:left="2557" w:hanging="360"/>
      </w:pPr>
    </w:lvl>
    <w:lvl w:ilvl="4" w:tplc="04220019" w:tentative="1">
      <w:start w:val="1"/>
      <w:numFmt w:val="lowerLetter"/>
      <w:lvlText w:val="%5."/>
      <w:lvlJc w:val="left"/>
      <w:pPr>
        <w:ind w:left="3277" w:hanging="360"/>
      </w:pPr>
    </w:lvl>
    <w:lvl w:ilvl="5" w:tplc="0422001B" w:tentative="1">
      <w:start w:val="1"/>
      <w:numFmt w:val="lowerRoman"/>
      <w:lvlText w:val="%6."/>
      <w:lvlJc w:val="right"/>
      <w:pPr>
        <w:ind w:left="3997" w:hanging="180"/>
      </w:pPr>
    </w:lvl>
    <w:lvl w:ilvl="6" w:tplc="0422000F" w:tentative="1">
      <w:start w:val="1"/>
      <w:numFmt w:val="decimal"/>
      <w:lvlText w:val="%7."/>
      <w:lvlJc w:val="left"/>
      <w:pPr>
        <w:ind w:left="4717" w:hanging="360"/>
      </w:pPr>
    </w:lvl>
    <w:lvl w:ilvl="7" w:tplc="04220019" w:tentative="1">
      <w:start w:val="1"/>
      <w:numFmt w:val="lowerLetter"/>
      <w:lvlText w:val="%8."/>
      <w:lvlJc w:val="left"/>
      <w:pPr>
        <w:ind w:left="5437" w:hanging="360"/>
      </w:pPr>
    </w:lvl>
    <w:lvl w:ilvl="8" w:tplc="0422001B" w:tentative="1">
      <w:start w:val="1"/>
      <w:numFmt w:val="lowerRoman"/>
      <w:lvlText w:val="%9."/>
      <w:lvlJc w:val="right"/>
      <w:pPr>
        <w:ind w:left="6157" w:hanging="180"/>
      </w:pPr>
    </w:lvl>
  </w:abstractNum>
  <w:abstractNum w:abstractNumId="14">
    <w:nsid w:val="73A43300"/>
    <w:multiLevelType w:val="hybridMultilevel"/>
    <w:tmpl w:val="8854A51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8D25E4F"/>
    <w:multiLevelType w:val="hybridMultilevel"/>
    <w:tmpl w:val="49D87B70"/>
    <w:lvl w:ilvl="0" w:tplc="F61E70A8">
      <w:start w:val="1"/>
      <w:numFmt w:val="decimal"/>
      <w:lvlText w:val="%1."/>
      <w:lvlJc w:val="left"/>
      <w:pPr>
        <w:ind w:left="397" w:hanging="360"/>
      </w:pPr>
      <w:rPr>
        <w:rFonts w:hint="default"/>
      </w:rPr>
    </w:lvl>
    <w:lvl w:ilvl="1" w:tplc="04220019" w:tentative="1">
      <w:start w:val="1"/>
      <w:numFmt w:val="lowerLetter"/>
      <w:lvlText w:val="%2."/>
      <w:lvlJc w:val="left"/>
      <w:pPr>
        <w:ind w:left="1117" w:hanging="360"/>
      </w:pPr>
    </w:lvl>
    <w:lvl w:ilvl="2" w:tplc="0422001B" w:tentative="1">
      <w:start w:val="1"/>
      <w:numFmt w:val="lowerRoman"/>
      <w:lvlText w:val="%3."/>
      <w:lvlJc w:val="right"/>
      <w:pPr>
        <w:ind w:left="1837" w:hanging="180"/>
      </w:pPr>
    </w:lvl>
    <w:lvl w:ilvl="3" w:tplc="0422000F" w:tentative="1">
      <w:start w:val="1"/>
      <w:numFmt w:val="decimal"/>
      <w:lvlText w:val="%4."/>
      <w:lvlJc w:val="left"/>
      <w:pPr>
        <w:ind w:left="2557" w:hanging="360"/>
      </w:pPr>
    </w:lvl>
    <w:lvl w:ilvl="4" w:tplc="04220019" w:tentative="1">
      <w:start w:val="1"/>
      <w:numFmt w:val="lowerLetter"/>
      <w:lvlText w:val="%5."/>
      <w:lvlJc w:val="left"/>
      <w:pPr>
        <w:ind w:left="3277" w:hanging="360"/>
      </w:pPr>
    </w:lvl>
    <w:lvl w:ilvl="5" w:tplc="0422001B" w:tentative="1">
      <w:start w:val="1"/>
      <w:numFmt w:val="lowerRoman"/>
      <w:lvlText w:val="%6."/>
      <w:lvlJc w:val="right"/>
      <w:pPr>
        <w:ind w:left="3997" w:hanging="180"/>
      </w:pPr>
    </w:lvl>
    <w:lvl w:ilvl="6" w:tplc="0422000F" w:tentative="1">
      <w:start w:val="1"/>
      <w:numFmt w:val="decimal"/>
      <w:lvlText w:val="%7."/>
      <w:lvlJc w:val="left"/>
      <w:pPr>
        <w:ind w:left="4717" w:hanging="360"/>
      </w:pPr>
    </w:lvl>
    <w:lvl w:ilvl="7" w:tplc="04220019" w:tentative="1">
      <w:start w:val="1"/>
      <w:numFmt w:val="lowerLetter"/>
      <w:lvlText w:val="%8."/>
      <w:lvlJc w:val="left"/>
      <w:pPr>
        <w:ind w:left="5437" w:hanging="360"/>
      </w:pPr>
    </w:lvl>
    <w:lvl w:ilvl="8" w:tplc="0422001B" w:tentative="1">
      <w:start w:val="1"/>
      <w:numFmt w:val="lowerRoman"/>
      <w:lvlText w:val="%9."/>
      <w:lvlJc w:val="right"/>
      <w:pPr>
        <w:ind w:left="6157" w:hanging="180"/>
      </w:pPr>
    </w:lvl>
  </w:abstractNum>
  <w:num w:numId="1">
    <w:abstractNumId w:val="6"/>
  </w:num>
  <w:num w:numId="2">
    <w:abstractNumId w:val="15"/>
  </w:num>
  <w:num w:numId="3">
    <w:abstractNumId w:val="4"/>
  </w:num>
  <w:num w:numId="4">
    <w:abstractNumId w:val="13"/>
  </w:num>
  <w:num w:numId="5">
    <w:abstractNumId w:val="5"/>
  </w:num>
  <w:num w:numId="6">
    <w:abstractNumId w:val="12"/>
  </w:num>
  <w:num w:numId="7">
    <w:abstractNumId w:val="0"/>
  </w:num>
  <w:num w:numId="8">
    <w:abstractNumId w:val="9"/>
  </w:num>
  <w:num w:numId="9">
    <w:abstractNumId w:val="4"/>
  </w:num>
  <w:num w:numId="10">
    <w:abstractNumId w:val="1"/>
  </w:num>
  <w:num w:numId="11">
    <w:abstractNumId w:val="3"/>
  </w:num>
  <w:num w:numId="12">
    <w:abstractNumId w:val="11"/>
  </w:num>
  <w:num w:numId="13">
    <w:abstractNumId w:val="14"/>
  </w:num>
  <w:num w:numId="14">
    <w:abstractNumId w:val="7"/>
  </w:num>
  <w:num w:numId="15">
    <w:abstractNumId w:val="8"/>
  </w:num>
  <w:num w:numId="16">
    <w:abstractNumId w:val="2"/>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247"/>
    <w:rsid w:val="0001146A"/>
    <w:rsid w:val="00013EF2"/>
    <w:rsid w:val="00016857"/>
    <w:rsid w:val="00020FC8"/>
    <w:rsid w:val="00043814"/>
    <w:rsid w:val="00050FD3"/>
    <w:rsid w:val="00062BFB"/>
    <w:rsid w:val="00067273"/>
    <w:rsid w:val="0009532F"/>
    <w:rsid w:val="00095BEC"/>
    <w:rsid w:val="000B7D0E"/>
    <w:rsid w:val="000C0484"/>
    <w:rsid w:val="000C106C"/>
    <w:rsid w:val="000D524E"/>
    <w:rsid w:val="000E0C27"/>
    <w:rsid w:val="000E67CC"/>
    <w:rsid w:val="000E730E"/>
    <w:rsid w:val="00101BD6"/>
    <w:rsid w:val="001121DE"/>
    <w:rsid w:val="0011240E"/>
    <w:rsid w:val="00121E20"/>
    <w:rsid w:val="001404C4"/>
    <w:rsid w:val="00140515"/>
    <w:rsid w:val="0017203D"/>
    <w:rsid w:val="0017614E"/>
    <w:rsid w:val="00194500"/>
    <w:rsid w:val="001C25F7"/>
    <w:rsid w:val="001C646A"/>
    <w:rsid w:val="001F1096"/>
    <w:rsid w:val="001F7854"/>
    <w:rsid w:val="002020E3"/>
    <w:rsid w:val="00210F9F"/>
    <w:rsid w:val="0022239E"/>
    <w:rsid w:val="002363F1"/>
    <w:rsid w:val="002453BA"/>
    <w:rsid w:val="00256F8E"/>
    <w:rsid w:val="00263D46"/>
    <w:rsid w:val="00283EE9"/>
    <w:rsid w:val="00286025"/>
    <w:rsid w:val="002A09F9"/>
    <w:rsid w:val="002A5F56"/>
    <w:rsid w:val="002B37D9"/>
    <w:rsid w:val="002B419B"/>
    <w:rsid w:val="002C6436"/>
    <w:rsid w:val="002F60BF"/>
    <w:rsid w:val="00302EE1"/>
    <w:rsid w:val="003125A1"/>
    <w:rsid w:val="00315775"/>
    <w:rsid w:val="00331D5E"/>
    <w:rsid w:val="00337BBA"/>
    <w:rsid w:val="00353D9E"/>
    <w:rsid w:val="00371837"/>
    <w:rsid w:val="003944A5"/>
    <w:rsid w:val="003B3A7D"/>
    <w:rsid w:val="003C3115"/>
    <w:rsid w:val="003C60BB"/>
    <w:rsid w:val="003E214C"/>
    <w:rsid w:val="003E386D"/>
    <w:rsid w:val="003E4705"/>
    <w:rsid w:val="003E4B2B"/>
    <w:rsid w:val="003F5141"/>
    <w:rsid w:val="003F5AA8"/>
    <w:rsid w:val="004243F2"/>
    <w:rsid w:val="004401B8"/>
    <w:rsid w:val="00446C1D"/>
    <w:rsid w:val="004472B5"/>
    <w:rsid w:val="004778CB"/>
    <w:rsid w:val="00487507"/>
    <w:rsid w:val="004C233C"/>
    <w:rsid w:val="004D29C4"/>
    <w:rsid w:val="004D3849"/>
    <w:rsid w:val="0050162A"/>
    <w:rsid w:val="00501B92"/>
    <w:rsid w:val="00544595"/>
    <w:rsid w:val="00567B38"/>
    <w:rsid w:val="0057615F"/>
    <w:rsid w:val="005812FC"/>
    <w:rsid w:val="005842A2"/>
    <w:rsid w:val="005A1E16"/>
    <w:rsid w:val="005B6947"/>
    <w:rsid w:val="005F59AF"/>
    <w:rsid w:val="00612943"/>
    <w:rsid w:val="0061419B"/>
    <w:rsid w:val="00622058"/>
    <w:rsid w:val="00637DC7"/>
    <w:rsid w:val="0066181C"/>
    <w:rsid w:val="00663439"/>
    <w:rsid w:val="0068034A"/>
    <w:rsid w:val="0069138E"/>
    <w:rsid w:val="006C1F7B"/>
    <w:rsid w:val="006C5DA5"/>
    <w:rsid w:val="006D343D"/>
    <w:rsid w:val="00712247"/>
    <w:rsid w:val="0074692C"/>
    <w:rsid w:val="0077006D"/>
    <w:rsid w:val="007760B2"/>
    <w:rsid w:val="00784CAB"/>
    <w:rsid w:val="00793B98"/>
    <w:rsid w:val="00796C1E"/>
    <w:rsid w:val="007B4DAE"/>
    <w:rsid w:val="007B7A07"/>
    <w:rsid w:val="007D30EC"/>
    <w:rsid w:val="007E030C"/>
    <w:rsid w:val="007E261C"/>
    <w:rsid w:val="007E4AD6"/>
    <w:rsid w:val="007F215A"/>
    <w:rsid w:val="00811138"/>
    <w:rsid w:val="00811500"/>
    <w:rsid w:val="00837AA9"/>
    <w:rsid w:val="00846654"/>
    <w:rsid w:val="0085661F"/>
    <w:rsid w:val="0085681B"/>
    <w:rsid w:val="00873551"/>
    <w:rsid w:val="00894563"/>
    <w:rsid w:val="008D31E2"/>
    <w:rsid w:val="008D472F"/>
    <w:rsid w:val="008D6FD0"/>
    <w:rsid w:val="00926AB6"/>
    <w:rsid w:val="00940149"/>
    <w:rsid w:val="009506A0"/>
    <w:rsid w:val="0095751D"/>
    <w:rsid w:val="00984CCB"/>
    <w:rsid w:val="00990146"/>
    <w:rsid w:val="0099705D"/>
    <w:rsid w:val="009B1280"/>
    <w:rsid w:val="009F33F1"/>
    <w:rsid w:val="009F6476"/>
    <w:rsid w:val="00A23789"/>
    <w:rsid w:val="00A37E20"/>
    <w:rsid w:val="00AA3CF0"/>
    <w:rsid w:val="00AC6349"/>
    <w:rsid w:val="00AC6F30"/>
    <w:rsid w:val="00AD5241"/>
    <w:rsid w:val="00AE1BE1"/>
    <w:rsid w:val="00B12433"/>
    <w:rsid w:val="00B23154"/>
    <w:rsid w:val="00B351B3"/>
    <w:rsid w:val="00B36219"/>
    <w:rsid w:val="00B57550"/>
    <w:rsid w:val="00B57E01"/>
    <w:rsid w:val="00B669BC"/>
    <w:rsid w:val="00B67B38"/>
    <w:rsid w:val="00B71819"/>
    <w:rsid w:val="00B96ADB"/>
    <w:rsid w:val="00BB1671"/>
    <w:rsid w:val="00BB4A5E"/>
    <w:rsid w:val="00BB50CD"/>
    <w:rsid w:val="00BC3698"/>
    <w:rsid w:val="00BD7789"/>
    <w:rsid w:val="00BE30DF"/>
    <w:rsid w:val="00C130A6"/>
    <w:rsid w:val="00C52014"/>
    <w:rsid w:val="00C57DCB"/>
    <w:rsid w:val="00CD04E0"/>
    <w:rsid w:val="00CE4A89"/>
    <w:rsid w:val="00D12538"/>
    <w:rsid w:val="00D678C4"/>
    <w:rsid w:val="00D923BB"/>
    <w:rsid w:val="00DB221A"/>
    <w:rsid w:val="00DC36A0"/>
    <w:rsid w:val="00DF1D39"/>
    <w:rsid w:val="00E12F06"/>
    <w:rsid w:val="00E1461F"/>
    <w:rsid w:val="00E37B52"/>
    <w:rsid w:val="00E5704A"/>
    <w:rsid w:val="00EA14E9"/>
    <w:rsid w:val="00EB7707"/>
    <w:rsid w:val="00EF374C"/>
    <w:rsid w:val="00F147A0"/>
    <w:rsid w:val="00F21D5C"/>
    <w:rsid w:val="00F30295"/>
    <w:rsid w:val="00F32AC3"/>
    <w:rsid w:val="00F36DDB"/>
    <w:rsid w:val="00F5251D"/>
    <w:rsid w:val="00F91CAB"/>
    <w:rsid w:val="00F97B13"/>
    <w:rsid w:val="00FD7CE7"/>
    <w:rsid w:val="00FE0020"/>
    <w:rsid w:val="00FE3E47"/>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F8A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E4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1E16"/>
    <w:pPr>
      <w:ind w:left="720"/>
      <w:contextualSpacing/>
    </w:pPr>
  </w:style>
  <w:style w:type="character" w:customStyle="1" w:styleId="viiyi">
    <w:name w:val="viiyi"/>
    <w:basedOn w:val="a0"/>
    <w:rsid w:val="00DF1D39"/>
  </w:style>
  <w:style w:type="character" w:customStyle="1" w:styleId="jlqj4b">
    <w:name w:val="jlqj4b"/>
    <w:basedOn w:val="a0"/>
    <w:rsid w:val="00DF1D39"/>
  </w:style>
  <w:style w:type="character" w:styleId="a5">
    <w:name w:val="Hyperlink"/>
    <w:uiPriority w:val="99"/>
    <w:unhideWhenUsed/>
    <w:rsid w:val="0050162A"/>
    <w:rPr>
      <w:color w:val="0000FF"/>
      <w:u w:val="single"/>
    </w:rPr>
  </w:style>
  <w:style w:type="character" w:customStyle="1" w:styleId="1">
    <w:name w:val="Незакрита згадка1"/>
    <w:uiPriority w:val="99"/>
    <w:semiHidden/>
    <w:unhideWhenUsed/>
    <w:rsid w:val="0050162A"/>
    <w:rPr>
      <w:color w:val="605E5C"/>
      <w:shd w:val="clear" w:color="auto" w:fill="E1DFDD"/>
    </w:rPr>
  </w:style>
  <w:style w:type="paragraph" w:styleId="a6">
    <w:name w:val="Balloon Text"/>
    <w:basedOn w:val="a"/>
    <w:link w:val="a7"/>
    <w:uiPriority w:val="99"/>
    <w:semiHidden/>
    <w:unhideWhenUsed/>
    <w:rsid w:val="00F36DDB"/>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F36DDB"/>
    <w:rPr>
      <w:rFonts w:ascii="Tahoma" w:hAnsi="Tahoma" w:cs="Tahoma"/>
      <w:sz w:val="16"/>
      <w:szCs w:val="16"/>
    </w:rPr>
  </w:style>
  <w:style w:type="paragraph" w:styleId="a8">
    <w:name w:val="footnote text"/>
    <w:basedOn w:val="a"/>
    <w:link w:val="a9"/>
    <w:uiPriority w:val="99"/>
    <w:semiHidden/>
    <w:unhideWhenUsed/>
    <w:rsid w:val="00BC3698"/>
    <w:rPr>
      <w:sz w:val="20"/>
      <w:szCs w:val="20"/>
    </w:rPr>
  </w:style>
  <w:style w:type="character" w:customStyle="1" w:styleId="a9">
    <w:name w:val="Текст сноски Знак"/>
    <w:link w:val="a8"/>
    <w:uiPriority w:val="99"/>
    <w:semiHidden/>
    <w:rsid w:val="00BC3698"/>
    <w:rPr>
      <w:lang w:val="ru-RU" w:eastAsia="en-US"/>
    </w:rPr>
  </w:style>
  <w:style w:type="character" w:styleId="aa">
    <w:name w:val="footnote reference"/>
    <w:uiPriority w:val="99"/>
    <w:semiHidden/>
    <w:unhideWhenUsed/>
    <w:rsid w:val="00BC36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6395">
      <w:bodyDiv w:val="1"/>
      <w:marLeft w:val="0"/>
      <w:marRight w:val="0"/>
      <w:marTop w:val="0"/>
      <w:marBottom w:val="0"/>
      <w:divBdr>
        <w:top w:val="none" w:sz="0" w:space="0" w:color="auto"/>
        <w:left w:val="none" w:sz="0" w:space="0" w:color="auto"/>
        <w:bottom w:val="none" w:sz="0" w:space="0" w:color="auto"/>
        <w:right w:val="none" w:sz="0" w:space="0" w:color="auto"/>
      </w:divBdr>
    </w:div>
    <w:div w:id="169150227">
      <w:bodyDiv w:val="1"/>
      <w:marLeft w:val="0"/>
      <w:marRight w:val="0"/>
      <w:marTop w:val="0"/>
      <w:marBottom w:val="0"/>
      <w:divBdr>
        <w:top w:val="none" w:sz="0" w:space="0" w:color="auto"/>
        <w:left w:val="none" w:sz="0" w:space="0" w:color="auto"/>
        <w:bottom w:val="none" w:sz="0" w:space="0" w:color="auto"/>
        <w:right w:val="none" w:sz="0" w:space="0" w:color="auto"/>
      </w:divBdr>
    </w:div>
    <w:div w:id="193932474">
      <w:bodyDiv w:val="1"/>
      <w:marLeft w:val="0"/>
      <w:marRight w:val="0"/>
      <w:marTop w:val="0"/>
      <w:marBottom w:val="0"/>
      <w:divBdr>
        <w:top w:val="none" w:sz="0" w:space="0" w:color="auto"/>
        <w:left w:val="none" w:sz="0" w:space="0" w:color="auto"/>
        <w:bottom w:val="none" w:sz="0" w:space="0" w:color="auto"/>
        <w:right w:val="none" w:sz="0" w:space="0" w:color="auto"/>
      </w:divBdr>
    </w:div>
    <w:div w:id="228806228">
      <w:bodyDiv w:val="1"/>
      <w:marLeft w:val="0"/>
      <w:marRight w:val="0"/>
      <w:marTop w:val="0"/>
      <w:marBottom w:val="0"/>
      <w:divBdr>
        <w:top w:val="none" w:sz="0" w:space="0" w:color="auto"/>
        <w:left w:val="none" w:sz="0" w:space="0" w:color="auto"/>
        <w:bottom w:val="none" w:sz="0" w:space="0" w:color="auto"/>
        <w:right w:val="none" w:sz="0" w:space="0" w:color="auto"/>
      </w:divBdr>
    </w:div>
    <w:div w:id="257107629">
      <w:bodyDiv w:val="1"/>
      <w:marLeft w:val="0"/>
      <w:marRight w:val="0"/>
      <w:marTop w:val="0"/>
      <w:marBottom w:val="0"/>
      <w:divBdr>
        <w:top w:val="none" w:sz="0" w:space="0" w:color="auto"/>
        <w:left w:val="none" w:sz="0" w:space="0" w:color="auto"/>
        <w:bottom w:val="none" w:sz="0" w:space="0" w:color="auto"/>
        <w:right w:val="none" w:sz="0" w:space="0" w:color="auto"/>
      </w:divBdr>
    </w:div>
    <w:div w:id="979771699">
      <w:bodyDiv w:val="1"/>
      <w:marLeft w:val="0"/>
      <w:marRight w:val="0"/>
      <w:marTop w:val="0"/>
      <w:marBottom w:val="0"/>
      <w:divBdr>
        <w:top w:val="none" w:sz="0" w:space="0" w:color="auto"/>
        <w:left w:val="none" w:sz="0" w:space="0" w:color="auto"/>
        <w:bottom w:val="none" w:sz="0" w:space="0" w:color="auto"/>
        <w:right w:val="none" w:sz="0" w:space="0" w:color="auto"/>
      </w:divBdr>
    </w:div>
    <w:div w:id="1400596920">
      <w:bodyDiv w:val="1"/>
      <w:marLeft w:val="0"/>
      <w:marRight w:val="0"/>
      <w:marTop w:val="0"/>
      <w:marBottom w:val="0"/>
      <w:divBdr>
        <w:top w:val="none" w:sz="0" w:space="0" w:color="auto"/>
        <w:left w:val="none" w:sz="0" w:space="0" w:color="auto"/>
        <w:bottom w:val="none" w:sz="0" w:space="0" w:color="auto"/>
        <w:right w:val="none" w:sz="0" w:space="0" w:color="auto"/>
      </w:divBdr>
    </w:div>
    <w:div w:id="2055691147">
      <w:bodyDiv w:val="1"/>
      <w:marLeft w:val="0"/>
      <w:marRight w:val="0"/>
      <w:marTop w:val="0"/>
      <w:marBottom w:val="0"/>
      <w:divBdr>
        <w:top w:val="none" w:sz="0" w:space="0" w:color="auto"/>
        <w:left w:val="none" w:sz="0" w:space="0" w:color="auto"/>
        <w:bottom w:val="none" w:sz="0" w:space="0" w:color="auto"/>
        <w:right w:val="none" w:sz="0" w:space="0" w:color="auto"/>
      </w:divBdr>
    </w:div>
    <w:div w:id="213709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youtube.com/watch?v=Fl6NrbmUZp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A6D7B21091F3A4A85104C5DED49BBAA" ma:contentTypeVersion="4" ma:contentTypeDescription="Создание документа." ma:contentTypeScope="" ma:versionID="d0bf61cb6dfd66689d945f7ebb002341">
  <xsd:schema xmlns:xsd="http://www.w3.org/2001/XMLSchema" xmlns:xs="http://www.w3.org/2001/XMLSchema" xmlns:p="http://schemas.microsoft.com/office/2006/metadata/properties" xmlns:ns2="9b550540-d93d-444c-9ed5-c91900ea736a" targetNamespace="http://schemas.microsoft.com/office/2006/metadata/properties" ma:root="true" ma:fieldsID="6c30a948c4c7cb009b5eb0ba04b79ba9" ns2:_="">
    <xsd:import namespace="9b550540-d93d-444c-9ed5-c91900ea73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50540-d93d-444c-9ed5-c91900ea7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A447-78B5-4F58-BE2F-78D66A62A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50540-d93d-444c-9ed5-c91900ea7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F700C-AE58-46F8-9578-6C27E57DBD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A27929-6013-4CBD-8122-D185FFBD2E14}">
  <ds:schemaRefs>
    <ds:schemaRef ds:uri="http://schemas.microsoft.com/sharepoint/v3/contenttype/forms"/>
  </ds:schemaRefs>
</ds:datastoreItem>
</file>

<file path=customXml/itemProps4.xml><?xml version="1.0" encoding="utf-8"?>
<ds:datastoreItem xmlns:ds="http://schemas.openxmlformats.org/officeDocument/2006/customXml" ds:itemID="{9E043DF0-5622-416F-9DEE-0F924878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13</Pages>
  <Words>3525</Words>
  <Characters>20095</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Warez</Company>
  <LinksUpToDate>false</LinksUpToDate>
  <CharactersWithSpaces>23573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cp:lastModifiedBy>Пользователь</cp:lastModifiedBy>
  <cp:revision>18</cp:revision>
  <dcterms:created xsi:type="dcterms:W3CDTF">2024-11-12T13:58:00Z</dcterms:created>
  <dcterms:modified xsi:type="dcterms:W3CDTF">2026-05-20T15:41:00Z</dcterms:modified>
</cp:coreProperties>
</file>