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AF2D8B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305467" w:rsidRDefault="00271010" w:rsidP="002567DE">
            <w:pPr>
              <w:pBdr>
                <w:bottom w:val="single" w:sz="12" w:space="1" w:color="auto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B11FCE">
              <w:rPr>
                <w:lang w:val="uk-UA"/>
              </w:rPr>
              <w:t xml:space="preserve"> </w:t>
            </w:r>
            <w:r w:rsidR="00305467">
              <w:rPr>
                <w:rFonts w:ascii="Times New Roman" w:hAnsi="Times New Roman"/>
                <w:sz w:val="28"/>
                <w:szCs w:val="28"/>
                <w:lang w:val="uk-UA"/>
              </w:rPr>
              <w:t>Риторика в професійній діяльності перекладача</w:t>
            </w:r>
            <w:r w:rsidRPr="00F82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84476A" w:rsidRDefault="0084476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Бакалавр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AE5F01" w:rsidRDefault="00AE5F01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AF2D8B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AE5F0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E5F0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професійна 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програма</w:t>
            </w:r>
          </w:p>
        </w:tc>
        <w:tc>
          <w:tcPr>
            <w:tcW w:w="8500" w:type="dxa"/>
            <w:gridSpan w:val="2"/>
          </w:tcPr>
          <w:p w:rsidR="00271010" w:rsidRPr="00F827D1" w:rsidRDefault="00AE5F01" w:rsidP="0084476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Англійська  мова і друга іноземна мова: усний і письмовий переклад у бізнес-комунікації</w:t>
            </w:r>
          </w:p>
        </w:tc>
      </w:tr>
      <w:tr w:rsidR="00271010" w:rsidRPr="00AF2D8B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84476A" w:rsidP="008447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Вибіркова д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исципліна </w:t>
            </w:r>
            <w:r w:rsidR="00640BA0">
              <w:rPr>
                <w:rFonts w:ascii="Times New Roman" w:hAnsi="Times New Roman" w:cs="Times New Roman"/>
                <w:b/>
                <w:color w:val="auto"/>
                <w:lang w:val="uk-UA"/>
              </w:rPr>
              <w:t>професійної підготовки</w:t>
            </w:r>
            <w:r w:rsidR="00271010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бакалавра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0A742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Англійська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AE5F01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2567DE">
              <w:rPr>
                <w:rFonts w:ascii="Times New Roman" w:hAnsi="Times New Roman" w:cs="Times New Roman"/>
                <w:b/>
                <w:color w:val="auto"/>
                <w:lang w:val="de-DE"/>
              </w:rPr>
              <w:t>I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84476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AF2D8B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F827D1" w:rsidRDefault="00AF2D8B" w:rsidP="00AF2D8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Черненко Ольга Віталіївна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67A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філол.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доцент, </w:t>
            </w:r>
            <w:r w:rsidR="00767A54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</w:t>
            </w:r>
            <w:r w:rsidR="00B629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германської і фіно-угорської філології </w:t>
            </w:r>
          </w:p>
        </w:tc>
      </w:tr>
      <w:tr w:rsidR="00271010" w:rsidRPr="00AF2D8B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435781" w:rsidRPr="00435781" w:rsidRDefault="00435781" w:rsidP="0043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Курс присвячено вивченню алгоритму побудови як ефективних, так й ефектних публічних промов</w:t>
            </w:r>
            <w:r w:rsidR="0055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перекладацькому аспекті</w:t>
            </w:r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одного боку, вам пропонується визначити особливості складових частин промов (вступної, основної та заключної), у тому числі вивчити основні стереотипні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ритуалізовані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фрази-кліше, типові для кожної з частин. З іншого – ознайомитися з сучасними технологіями впливу, за допомогою яких можна визначити, як зацікавити аудиторію чи змусити її реагувати у потрібний вам спосіб.</w:t>
            </w:r>
          </w:p>
          <w:p w:rsidR="00435781" w:rsidRPr="00435781" w:rsidRDefault="00435781" w:rsidP="0043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Ілюстративний матеріал курсу становлять публічні промови Мері Фішер (M.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Fisher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1992),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Джоани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Роулінг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(J.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Rowling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2008), Опри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Уінфрі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(O.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Winfrey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2008), Стіва Джобса (S.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Jobs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2005),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Анджеліни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Джолі (A.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Jolie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2009),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Скарлетт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Йоханссон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(S.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Johansson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2012),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Гілларі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Клінтон (H.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Clinton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1995 / 2014), Барака Обами (B. </w:t>
            </w:r>
            <w:proofErr w:type="spellStart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>Obama</w:t>
            </w:r>
            <w:proofErr w:type="spellEnd"/>
            <w:r w:rsidRPr="00435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2004) тощо. </w:t>
            </w:r>
          </w:p>
          <w:p w:rsidR="00271010" w:rsidRPr="003C784F" w:rsidRDefault="00271010" w:rsidP="000770F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AF2D8B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6EAA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6EAA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6EAA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26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6EAA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6EAA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090441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="00AE5F0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  <w:r w:rsidR="00271010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84476A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76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AF2D8B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537FFE" w:rsidRPr="00537FFE" w:rsidRDefault="00537FFE" w:rsidP="00537FFE">
            <w:pPr>
              <w:tabs>
                <w:tab w:val="left" w:pos="284"/>
                <w:tab w:val="left" w:pos="567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37FFE">
              <w:rPr>
                <w:rFonts w:ascii="Times New Roman" w:hAnsi="Times New Roman"/>
                <w:lang w:val="uk-UA"/>
              </w:rPr>
              <w:t>Для успішного засвоєння дисципліни студенти  повинні володіти знаннями в галузі загального мовознавства, (теоретичної) фонетики, граматики, лексикології і стилістики, а також сучасних методів лінгвістичних досліджень. Знання   та навички, отримані внаслідок вивчення цих курсів,  формують необхідну базу для опанування курсу  “Риторика в професійній діяльності перекладача” і мають високу ступінь кореляції з його змістом.</w:t>
            </w:r>
          </w:p>
          <w:p w:rsidR="00537FFE" w:rsidRPr="00A90862" w:rsidRDefault="009515E1" w:rsidP="00537FF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A90862">
              <w:rPr>
                <w:rFonts w:ascii="Times New Roman" w:hAnsi="Times New Roman"/>
                <w:lang w:val="uk-UA"/>
              </w:rPr>
              <w:t xml:space="preserve">Студенти </w:t>
            </w:r>
            <w:r w:rsidR="00271010" w:rsidRPr="00A90862">
              <w:rPr>
                <w:rFonts w:ascii="Times New Roman" w:hAnsi="Times New Roman"/>
                <w:lang w:val="uk-UA"/>
              </w:rPr>
              <w:t>повинні з</w:t>
            </w:r>
            <w:r w:rsidR="00271010" w:rsidRPr="00A90862">
              <w:rPr>
                <w:rFonts w:ascii="Times New Roman" w:hAnsi="Times New Roman"/>
                <w:i/>
                <w:lang w:val="uk-UA"/>
              </w:rPr>
              <w:t xml:space="preserve">нати: </w:t>
            </w:r>
            <w:r w:rsidR="00B11FCE" w:rsidRPr="00A90862">
              <w:rPr>
                <w:lang w:val="uk-UA"/>
              </w:rPr>
              <w:t xml:space="preserve"> </w:t>
            </w:r>
            <w:r w:rsidR="009B53C9" w:rsidRPr="00A90862">
              <w:rPr>
                <w:lang w:val="uk-UA"/>
              </w:rPr>
              <w:t xml:space="preserve"> </w:t>
            </w:r>
            <w:r w:rsidR="00537FFE" w:rsidRPr="00A90862">
              <w:rPr>
                <w:rFonts w:ascii="Times New Roman" w:hAnsi="Times New Roman"/>
                <w:lang w:val="uk-UA"/>
              </w:rPr>
              <w:t xml:space="preserve"> принципи та етапи  еволюції наукових парадигм у контексті лінгвістичних студій; сучасний стан (теоретичної) фонетики і фонології, лексикології, синтаксису (у тому числі експресивного), (</w:t>
            </w:r>
            <w:proofErr w:type="spellStart"/>
            <w:r w:rsidR="00537FFE" w:rsidRPr="00A90862">
              <w:rPr>
                <w:rFonts w:ascii="Times New Roman" w:hAnsi="Times New Roman"/>
                <w:lang w:val="uk-UA"/>
              </w:rPr>
              <w:t>фоно</w:t>
            </w:r>
            <w:proofErr w:type="spellEnd"/>
            <w:r w:rsidR="00537FFE" w:rsidRPr="00A90862">
              <w:rPr>
                <w:rFonts w:ascii="Times New Roman" w:hAnsi="Times New Roman"/>
                <w:lang w:val="uk-UA"/>
              </w:rPr>
              <w:t xml:space="preserve">)стилістики в сучасній </w:t>
            </w:r>
            <w:r w:rsidR="00537FFE" w:rsidRPr="00A90862">
              <w:rPr>
                <w:rFonts w:ascii="Times New Roman" w:hAnsi="Times New Roman"/>
                <w:lang w:val="uk-UA"/>
              </w:rPr>
              <w:lastRenderedPageBreak/>
              <w:t xml:space="preserve">лінгвістиці в ракурсі загальних принципів та новітніх підходів; прийоми фонетичного, граматичного, лексико-семантичного й стилістичного методологічного інструментарію. </w:t>
            </w:r>
          </w:p>
          <w:p w:rsidR="00A90862" w:rsidRPr="00A90862" w:rsidRDefault="009B53C9" w:rsidP="00A90862">
            <w:pPr>
              <w:tabs>
                <w:tab w:val="left" w:pos="284"/>
                <w:tab w:val="left" w:pos="567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862">
              <w:rPr>
                <w:rFonts w:ascii="Times New Roman" w:hAnsi="Times New Roman"/>
                <w:lang w:val="uk-UA"/>
              </w:rPr>
              <w:t>Студенти</w:t>
            </w:r>
            <w:r w:rsidR="00271010" w:rsidRPr="00A90862">
              <w:rPr>
                <w:rFonts w:ascii="Times New Roman" w:hAnsi="Times New Roman"/>
                <w:lang w:val="uk-UA"/>
              </w:rPr>
              <w:t xml:space="preserve"> повинні </w:t>
            </w:r>
            <w:r w:rsidR="00271010" w:rsidRPr="00A90862">
              <w:rPr>
                <w:rFonts w:ascii="Times New Roman" w:hAnsi="Times New Roman"/>
                <w:i/>
                <w:lang w:val="uk-UA"/>
              </w:rPr>
              <w:t xml:space="preserve">вміти: </w:t>
            </w:r>
            <w:r w:rsidR="00B11FCE" w:rsidRPr="00A90862">
              <w:rPr>
                <w:lang w:val="uk-UA"/>
              </w:rPr>
              <w:t xml:space="preserve"> </w:t>
            </w:r>
            <w:r w:rsidR="00A90862" w:rsidRPr="00A9086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працювати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науковою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та 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довідковою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літературою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, у тому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числі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англійською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мовою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володіти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культурою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усного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виступу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, у тому 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числі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формі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презентацій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брати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участь у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науковій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A90862" w:rsidRPr="00A90862">
              <w:rPr>
                <w:rFonts w:ascii="Times New Roman" w:hAnsi="Times New Roman"/>
                <w:lang w:val="ru-RU"/>
              </w:rPr>
              <w:t>дискусії</w:t>
            </w:r>
            <w:proofErr w:type="spellEnd"/>
            <w:r w:rsidR="00A90862" w:rsidRPr="00A90862">
              <w:rPr>
                <w:rFonts w:ascii="Times New Roman" w:hAnsi="Times New Roman"/>
                <w:lang w:val="ru-RU"/>
              </w:rPr>
              <w:t xml:space="preserve">; </w:t>
            </w:r>
            <w:r w:rsidR="00A90862" w:rsidRPr="00A90862">
              <w:rPr>
                <w:rFonts w:ascii="Times New Roman" w:hAnsi="Times New Roman"/>
                <w:lang w:val="uk-UA"/>
              </w:rPr>
              <w:t>надавати конструктивну критику</w:t>
            </w:r>
            <w:r w:rsidR="00A90862" w:rsidRPr="00A90862">
              <w:rPr>
                <w:rFonts w:ascii="Times New Roman" w:hAnsi="Times New Roman"/>
                <w:lang w:val="ru-RU"/>
              </w:rPr>
              <w:t>.</w:t>
            </w:r>
          </w:p>
          <w:p w:rsidR="00271010" w:rsidRPr="003C784F" w:rsidRDefault="00271010" w:rsidP="009B53C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71010" w:rsidRPr="00AF2D8B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8168AA" w:rsidRPr="008168AA" w:rsidRDefault="008168AA" w:rsidP="008168AA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168AA">
              <w:rPr>
                <w:rFonts w:ascii="Times New Roman" w:hAnsi="Times New Roman"/>
                <w:sz w:val="22"/>
              </w:rPr>
              <w:t xml:space="preserve">Метою вивчення курсу “Риторика в професійній діяльності перекладача” є </w:t>
            </w:r>
            <w:r w:rsidRPr="008168AA">
              <w:rPr>
                <w:rFonts w:ascii="Times New Roman" w:hAnsi="Times New Roman"/>
                <w:i/>
                <w:sz w:val="22"/>
              </w:rPr>
              <w:t>сформувати</w:t>
            </w:r>
            <w:r w:rsidRPr="008168AA">
              <w:rPr>
                <w:rFonts w:ascii="Times New Roman" w:hAnsi="Times New Roman"/>
                <w:sz w:val="22"/>
              </w:rPr>
              <w:t xml:space="preserve"> в студентів знання, вміння і навички про риторику, що на тлі нових досліджень вітчизняного та зарубіжного мовознавства у галузі лінгвістики тексту, </w:t>
            </w:r>
            <w:proofErr w:type="spellStart"/>
            <w:r w:rsidRPr="008168AA">
              <w:rPr>
                <w:rFonts w:ascii="Times New Roman" w:hAnsi="Times New Roman"/>
                <w:sz w:val="22"/>
              </w:rPr>
              <w:t>прагмалінгвістики</w:t>
            </w:r>
            <w:proofErr w:type="spellEnd"/>
            <w:r w:rsidRPr="008168AA">
              <w:rPr>
                <w:rFonts w:ascii="Times New Roman" w:hAnsi="Times New Roman"/>
                <w:sz w:val="22"/>
              </w:rPr>
              <w:t xml:space="preserve">, мультимодальної лінгвістики, когнітивістики та аналізу дискурсу дозволить поглибити їхні філологічні знання та подискутувати про вектори її подальшого розвитку; </w:t>
            </w:r>
            <w:r w:rsidRPr="008168AA">
              <w:rPr>
                <w:rFonts w:ascii="Times New Roman" w:hAnsi="Times New Roman"/>
                <w:i/>
                <w:sz w:val="22"/>
              </w:rPr>
              <w:t>вмотивувати</w:t>
            </w:r>
            <w:r w:rsidRPr="008168AA">
              <w:rPr>
                <w:rFonts w:ascii="Times New Roman" w:hAnsi="Times New Roman"/>
                <w:sz w:val="22"/>
              </w:rPr>
              <w:t xml:space="preserve"> вивчення риторики, що сприятиме систематизації їхніх наукових уявлень про механізми впливу на аудиторію; </w:t>
            </w:r>
            <w:r w:rsidRPr="008168AA">
              <w:rPr>
                <w:rFonts w:ascii="Times New Roman" w:hAnsi="Times New Roman"/>
                <w:i/>
                <w:sz w:val="22"/>
              </w:rPr>
              <w:t>випрацювати</w:t>
            </w:r>
            <w:r w:rsidRPr="008168AA">
              <w:rPr>
                <w:rFonts w:ascii="Times New Roman" w:hAnsi="Times New Roman"/>
                <w:sz w:val="22"/>
              </w:rPr>
              <w:t xml:space="preserve"> вміння застосовувати отримані знання на практиці.</w:t>
            </w:r>
          </w:p>
          <w:p w:rsidR="00271010" w:rsidRPr="00B11FCE" w:rsidRDefault="00271010" w:rsidP="004E0C2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AF2D8B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8C340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8C34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AF2D8B" w:rsidTr="00E507E0">
        <w:tc>
          <w:tcPr>
            <w:tcW w:w="10768" w:type="dxa"/>
            <w:gridSpan w:val="3"/>
          </w:tcPr>
          <w:p w:rsidR="00B11FCE" w:rsidRPr="00B11FCE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1FCE">
              <w:rPr>
                <w:rFonts w:ascii="Times New Roman" w:hAnsi="Times New Roman"/>
                <w:b/>
                <w:lang w:val="uk-UA"/>
              </w:rPr>
              <w:t>ІНТЕГРАЛЬНА КОМПЕТЕНТНІСТЬ (ІК)</w:t>
            </w:r>
          </w:p>
          <w:p w:rsidR="005D217B" w:rsidRPr="005D217B" w:rsidRDefault="005D217B" w:rsidP="005D217B">
            <w:pPr>
              <w:pStyle w:val="12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5D217B">
              <w:rPr>
                <w:rFonts w:ascii="Times New Roman" w:hAnsi="Times New Roman"/>
                <w:lang w:val="uk-UA"/>
              </w:rPr>
              <w:t>Здатність розв’язувати спеціалізовані задачі середньої складності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</w:t>
            </w:r>
            <w:r w:rsidR="00AF2D8B">
              <w:rPr>
                <w:rFonts w:ascii="Times New Roman" w:hAnsi="Times New Roman"/>
                <w:lang w:val="uk-UA"/>
              </w:rPr>
              <w:t xml:space="preserve"> у бізнес-комунікації</w:t>
            </w:r>
            <w:r w:rsidRPr="005D217B">
              <w:rPr>
                <w:rFonts w:ascii="Times New Roman" w:hAnsi="Times New Roman"/>
                <w:lang w:val="uk-UA"/>
              </w:rPr>
              <w:t>.</w:t>
            </w:r>
          </w:p>
          <w:p w:rsidR="003A0777" w:rsidRDefault="003A0777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  <w:p w:rsidR="00B11FCE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1FCE">
              <w:rPr>
                <w:rFonts w:ascii="Times New Roman" w:hAnsi="Times New Roman"/>
                <w:b/>
                <w:lang w:val="uk-UA"/>
              </w:rPr>
              <w:t xml:space="preserve">ЗАГАЛЬНІ КОМПЕТЕНТНОСТІ (ЗК) </w:t>
            </w:r>
          </w:p>
          <w:p w:rsidR="00AF2D8B" w:rsidRPr="00AF2D8B" w:rsidRDefault="00AF2D8B" w:rsidP="00AF2D8B">
            <w:pPr>
              <w:widowControl w:val="0"/>
              <w:spacing w:after="0" w:line="298" w:lineRule="exact"/>
              <w:ind w:left="11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F2D8B">
              <w:rPr>
                <w:rFonts w:ascii="Times New Roman" w:eastAsia="Times New Roman" w:hAnsi="Times New Roman"/>
                <w:lang w:val="ru-RU"/>
              </w:rPr>
              <w:t>ЗК</w:t>
            </w:r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4.</w:t>
            </w:r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Здатність</w:t>
            </w:r>
            <w:proofErr w:type="spellEnd"/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 xml:space="preserve">бути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критичним</w:t>
            </w:r>
            <w:proofErr w:type="spellEnd"/>
            <w:r w:rsidRPr="00AF2D8B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і</w:t>
            </w:r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самокритичним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F2D8B" w:rsidRPr="00AF2D8B" w:rsidRDefault="00AF2D8B" w:rsidP="00AF2D8B">
            <w:pPr>
              <w:widowControl w:val="0"/>
              <w:spacing w:after="0" w:line="296" w:lineRule="exact"/>
              <w:ind w:left="11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F2D8B">
              <w:rPr>
                <w:rFonts w:ascii="Times New Roman" w:eastAsia="Times New Roman" w:hAnsi="Times New Roman"/>
                <w:lang w:val="ru-RU"/>
              </w:rPr>
              <w:t>ЗК</w:t>
            </w:r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5.</w:t>
            </w:r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Здатність</w:t>
            </w:r>
            <w:proofErr w:type="spellEnd"/>
            <w:r w:rsidRPr="00AF2D8B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учитися</w:t>
            </w:r>
            <w:proofErr w:type="spellEnd"/>
            <w:r w:rsidRPr="00AF2D8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й</w:t>
            </w:r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оволодівати</w:t>
            </w:r>
            <w:proofErr w:type="spellEnd"/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сучасними</w:t>
            </w:r>
            <w:proofErr w:type="spellEnd"/>
            <w:r w:rsidRPr="00AF2D8B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знаннями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F2D8B" w:rsidRPr="00AF2D8B" w:rsidRDefault="00AF2D8B" w:rsidP="00AF2D8B">
            <w:pPr>
              <w:widowControl w:val="0"/>
              <w:spacing w:after="0" w:line="298" w:lineRule="exact"/>
              <w:ind w:left="113"/>
              <w:rPr>
                <w:rFonts w:ascii="Times New Roman" w:eastAsia="Times New Roman" w:hAnsi="Times New Roman"/>
                <w:lang w:val="ru-RU"/>
              </w:rPr>
            </w:pPr>
            <w:r w:rsidRPr="00AF2D8B">
              <w:rPr>
                <w:rFonts w:ascii="Times New Roman" w:eastAsia="Times New Roman" w:hAnsi="Times New Roman"/>
                <w:lang w:val="ru-RU"/>
              </w:rPr>
              <w:t>ЗК</w:t>
            </w:r>
            <w:r w:rsidRPr="00AF2D8B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9.</w:t>
            </w:r>
            <w:r w:rsidRPr="00AF2D8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Здатність</w:t>
            </w:r>
            <w:proofErr w:type="spellEnd"/>
            <w:r w:rsidRPr="00AF2D8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спілкуватися</w:t>
            </w:r>
            <w:proofErr w:type="spellEnd"/>
            <w:r w:rsidRPr="00AF2D8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іноземною</w:t>
            </w:r>
            <w:proofErr w:type="spellEnd"/>
            <w:r w:rsidRPr="00AF2D8B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мовою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F2D8B" w:rsidRPr="00A8541E" w:rsidRDefault="00AF2D8B" w:rsidP="00AF2D8B">
            <w:pPr>
              <w:widowControl w:val="0"/>
              <w:spacing w:before="2" w:after="0" w:line="235" w:lineRule="auto"/>
              <w:ind w:left="113" w:right="460"/>
              <w:rPr>
                <w:rFonts w:ascii="Times New Roman" w:eastAsia="Times New Roman" w:hAnsi="Times New Roman"/>
                <w:lang w:val="ru-RU"/>
              </w:rPr>
            </w:pPr>
            <w:r w:rsidRPr="00AF2D8B">
              <w:rPr>
                <w:rFonts w:ascii="Times New Roman" w:eastAsia="Times New Roman" w:hAnsi="Times New Roman"/>
                <w:lang w:val="ru-RU"/>
              </w:rPr>
              <w:t xml:space="preserve">ЗК 10.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Здатність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до </w:t>
            </w:r>
            <w:proofErr w:type="gramStart"/>
            <w:r w:rsidRPr="00AF2D8B">
              <w:rPr>
                <w:rFonts w:ascii="Times New Roman" w:eastAsia="Times New Roman" w:hAnsi="Times New Roman"/>
                <w:lang w:val="ru-RU"/>
              </w:rPr>
              <w:t>абстрактного</w:t>
            </w:r>
            <w:proofErr w:type="gram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мислення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аналізу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та синтезу.</w:t>
            </w:r>
          </w:p>
          <w:p w:rsidR="00AF2D8B" w:rsidRPr="00A8541E" w:rsidRDefault="00AF2D8B" w:rsidP="00AF2D8B">
            <w:pPr>
              <w:widowControl w:val="0"/>
              <w:spacing w:before="2" w:after="0" w:line="235" w:lineRule="auto"/>
              <w:ind w:left="113" w:right="460"/>
              <w:rPr>
                <w:rFonts w:ascii="Times New Roman" w:eastAsia="Times New Roman" w:hAnsi="Times New Roman"/>
                <w:spacing w:val="1"/>
                <w:lang w:val="ru-RU"/>
              </w:rPr>
            </w:pPr>
            <w:r w:rsidRPr="00AF2D8B">
              <w:rPr>
                <w:rFonts w:ascii="Times New Roman" w:eastAsia="Times New Roman" w:hAnsi="Times New Roman"/>
                <w:lang w:val="ru-RU"/>
              </w:rPr>
              <w:t xml:space="preserve">ЗК 11.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Здатність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застосовувати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знання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у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практичних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ситуаціях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>.</w:t>
            </w:r>
            <w:r w:rsidRPr="00AF2D8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</w:p>
          <w:p w:rsidR="00AF2D8B" w:rsidRPr="00AF2D8B" w:rsidRDefault="00AF2D8B" w:rsidP="00AF2D8B">
            <w:pPr>
              <w:widowControl w:val="0"/>
              <w:spacing w:before="2" w:after="0" w:line="235" w:lineRule="auto"/>
              <w:ind w:left="113" w:right="460"/>
              <w:rPr>
                <w:rFonts w:ascii="Times New Roman" w:eastAsia="Times New Roman" w:hAnsi="Times New Roman"/>
                <w:lang w:val="ru-RU"/>
              </w:rPr>
            </w:pPr>
            <w:r w:rsidRPr="00AF2D8B">
              <w:rPr>
                <w:rFonts w:ascii="Times New Roman" w:eastAsia="Times New Roman" w:hAnsi="Times New Roman"/>
                <w:lang w:val="ru-RU"/>
              </w:rPr>
              <w:t>ЗК</w:t>
            </w:r>
            <w:r w:rsidRPr="00AF2D8B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12.</w:t>
            </w:r>
            <w:r w:rsidRPr="00AF2D8B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Навички</w:t>
            </w:r>
            <w:proofErr w:type="spellEnd"/>
            <w:r w:rsidRPr="00AF2D8B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використання</w:t>
            </w:r>
            <w:proofErr w:type="spellEnd"/>
            <w:r w:rsidRPr="00AF2D8B">
              <w:rPr>
                <w:rFonts w:ascii="Times New Roman" w:eastAsia="Times New Roman" w:hAnsi="Times New Roman"/>
                <w:spacing w:val="18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інформаційних</w:t>
            </w:r>
            <w:proofErr w:type="spellEnd"/>
            <w:r w:rsidRPr="00AF2D8B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ru-RU"/>
              </w:rPr>
              <w:t>і</w:t>
            </w:r>
            <w:r w:rsidRPr="00AF2D8B">
              <w:rPr>
                <w:rFonts w:ascii="Times New Roman" w:eastAsia="Times New Roman" w:hAnsi="Times New Roman"/>
                <w:spacing w:val="18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комунікаційних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spacing w:val="-62"/>
                <w:lang w:val="ru-RU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ru-RU"/>
              </w:rPr>
              <w:t>технологій</w:t>
            </w:r>
            <w:proofErr w:type="spellEnd"/>
            <w:r w:rsidRPr="00AF2D8B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F2D8B" w:rsidRPr="00AF2D8B" w:rsidRDefault="00AF2D8B" w:rsidP="00AF2D8B">
            <w:pPr>
              <w:widowControl w:val="0"/>
              <w:spacing w:before="49" w:after="0" w:line="240" w:lineRule="auto"/>
              <w:ind w:right="102"/>
              <w:jc w:val="both"/>
              <w:rPr>
                <w:rFonts w:ascii="Times New Roman" w:eastAsia="Times New Roman" w:hAnsi="Times New Roman"/>
                <w:i/>
                <w:lang w:val="uk-UA"/>
              </w:rPr>
            </w:pPr>
            <w:r w:rsidRPr="00A8541E">
              <w:rPr>
                <w:rFonts w:ascii="Times New Roman" w:hAnsi="Times New Roman"/>
                <w:lang w:val="uk-UA"/>
              </w:rPr>
              <w:t xml:space="preserve"> 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ЗК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14.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Здатність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до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здійснення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політкоректної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та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етичної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комунікації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іноземною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мовою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з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представниками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різних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соціальних</w:t>
            </w:r>
            <w:r w:rsidRPr="00AF2D8B">
              <w:rPr>
                <w:rFonts w:ascii="Times New Roman" w:eastAsia="Times New Roman" w:hAnsi="Times New Roman"/>
                <w:i/>
                <w:spacing w:val="-62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груп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та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національних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культур,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усвідомлюючи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та</w:t>
            </w:r>
            <w:r w:rsidRPr="00AF2D8B">
              <w:rPr>
                <w:rFonts w:ascii="Times New Roman" w:eastAsia="Times New Roman" w:hAnsi="Times New Roman"/>
                <w:i/>
                <w:spacing w:val="66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поважаючи</w:t>
            </w:r>
            <w:r w:rsidRPr="00AF2D8B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феномен</w:t>
            </w:r>
            <w:r w:rsidRPr="00AF2D8B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мультикультурності</w:t>
            </w:r>
            <w:r w:rsidRPr="00AF2D8B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як</w:t>
            </w:r>
            <w:r w:rsidRPr="00AF2D8B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важливої</w:t>
            </w:r>
            <w:r w:rsidRPr="00AF2D8B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ознаки</w:t>
            </w:r>
            <w:r w:rsidRPr="00AF2D8B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сучасного</w:t>
            </w:r>
            <w:r w:rsidRPr="00AF2D8B">
              <w:rPr>
                <w:rFonts w:ascii="Times New Roman" w:eastAsia="Times New Roman" w:hAnsi="Times New Roman"/>
                <w:i/>
                <w:spacing w:val="-4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i/>
                <w:lang w:val="uk-UA"/>
              </w:rPr>
              <w:t>світу.</w:t>
            </w:r>
          </w:p>
          <w:p w:rsidR="00B11FCE" w:rsidRDefault="00B11FCE" w:rsidP="00253A1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1FCE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AF2D8B" w:rsidRPr="00A8541E" w:rsidRDefault="00AF2D8B" w:rsidP="00AF2D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Ф</w:t>
            </w:r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 2.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Здатність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професійній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діяльності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знання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мову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особливу</w:t>
            </w:r>
            <w:proofErr w:type="spell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знакову систему, її природу, функції, </w:t>
            </w:r>
            <w:proofErr w:type="gramStart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</w:t>
            </w:r>
            <w:proofErr w:type="gramEnd"/>
            <w:r w:rsidRPr="00A8541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івні. </w:t>
            </w:r>
          </w:p>
          <w:p w:rsidR="00AF2D8B" w:rsidRPr="00AF2D8B" w:rsidRDefault="00AF2D8B" w:rsidP="00AF2D8B">
            <w:pPr>
              <w:widowControl w:val="0"/>
              <w:spacing w:after="0" w:line="235" w:lineRule="auto"/>
              <w:ind w:left="72" w:right="92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F2D8B">
              <w:rPr>
                <w:rFonts w:ascii="Times New Roman" w:eastAsia="Times New Roman" w:hAnsi="Times New Roman"/>
                <w:lang w:val="uk-UA"/>
              </w:rPr>
              <w:t>ФК 3. Здатність використовувати в професійній діяльності знання з теорії</w:t>
            </w:r>
            <w:r w:rsidRPr="00AF2D8B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та</w:t>
            </w:r>
            <w:r w:rsidRPr="00AF2D8B">
              <w:rPr>
                <w:rFonts w:ascii="Times New Roman" w:eastAsia="Times New Roman" w:hAnsi="Times New Roman"/>
                <w:spacing w:val="2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історії</w:t>
            </w:r>
            <w:r w:rsidRPr="00AF2D8B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мов(и),</w:t>
            </w:r>
            <w:r w:rsidRPr="00AF2D8B">
              <w:rPr>
                <w:rFonts w:ascii="Times New Roman" w:eastAsia="Times New Roman" w:hAnsi="Times New Roman"/>
                <w:spacing w:val="-4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що</w:t>
            </w:r>
            <w:r w:rsidRPr="00AF2D8B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вивчаються(</w:t>
            </w:r>
            <w:proofErr w:type="spellStart"/>
            <w:r w:rsidRPr="00AF2D8B">
              <w:rPr>
                <w:rFonts w:ascii="Times New Roman" w:eastAsia="Times New Roman" w:hAnsi="Times New Roman"/>
                <w:lang w:val="uk-UA"/>
              </w:rPr>
              <w:t>ється</w:t>
            </w:r>
            <w:proofErr w:type="spellEnd"/>
            <w:r w:rsidRPr="00AF2D8B">
              <w:rPr>
                <w:rFonts w:ascii="Times New Roman" w:eastAsia="Times New Roman" w:hAnsi="Times New Roman"/>
                <w:lang w:val="uk-UA"/>
              </w:rPr>
              <w:t>).</w:t>
            </w:r>
          </w:p>
          <w:p w:rsidR="00AF2D8B" w:rsidRPr="00AF2D8B" w:rsidRDefault="00AF2D8B" w:rsidP="00AF2D8B">
            <w:pPr>
              <w:widowControl w:val="0"/>
              <w:spacing w:after="0" w:line="235" w:lineRule="auto"/>
              <w:ind w:left="72" w:right="10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F2D8B">
              <w:rPr>
                <w:rFonts w:ascii="Times New Roman" w:eastAsia="Times New Roman" w:hAnsi="Times New Roman"/>
                <w:lang w:val="uk-UA"/>
              </w:rPr>
              <w:t>ФК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4.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Здатність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аналізувати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діалектні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та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соціальні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різновиди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мов(и), що</w:t>
            </w:r>
            <w:r w:rsidRPr="00AF2D8B">
              <w:rPr>
                <w:rFonts w:ascii="Times New Roman" w:eastAsia="Times New Roman" w:hAnsi="Times New Roman"/>
                <w:spacing w:val="-6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вивчаються(</w:t>
            </w:r>
            <w:proofErr w:type="spellStart"/>
            <w:r w:rsidRPr="00AF2D8B">
              <w:rPr>
                <w:rFonts w:ascii="Times New Roman" w:eastAsia="Times New Roman" w:hAnsi="Times New Roman"/>
                <w:lang w:val="uk-UA"/>
              </w:rPr>
              <w:t>ється</w:t>
            </w:r>
            <w:proofErr w:type="spellEnd"/>
            <w:r w:rsidRPr="00AF2D8B">
              <w:rPr>
                <w:rFonts w:ascii="Times New Roman" w:eastAsia="Times New Roman" w:hAnsi="Times New Roman"/>
                <w:lang w:val="uk-UA"/>
              </w:rPr>
              <w:t>),</w:t>
            </w:r>
            <w:r w:rsidRPr="00AF2D8B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описувати</w:t>
            </w:r>
            <w:r w:rsidRPr="00AF2D8B">
              <w:rPr>
                <w:rFonts w:ascii="Times New Roman" w:eastAsia="Times New Roman" w:hAnsi="Times New Roman"/>
                <w:spacing w:val="-3"/>
                <w:lang w:val="uk-UA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uk-UA"/>
              </w:rPr>
              <w:t>соціолінгвальну</w:t>
            </w:r>
            <w:proofErr w:type="spellEnd"/>
            <w:r w:rsidRPr="00AF2D8B">
              <w:rPr>
                <w:rFonts w:ascii="Times New Roman" w:eastAsia="Times New Roman" w:hAnsi="Times New Roman"/>
                <w:spacing w:val="-1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ситуацію.</w:t>
            </w:r>
          </w:p>
          <w:p w:rsidR="00AF2D8B" w:rsidRPr="00AF2D8B" w:rsidRDefault="00AF2D8B" w:rsidP="00AF2D8B">
            <w:pPr>
              <w:widowControl w:val="0"/>
              <w:spacing w:after="0" w:line="235" w:lineRule="auto"/>
              <w:ind w:left="72" w:right="89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F2D8B">
              <w:rPr>
                <w:rFonts w:ascii="Times New Roman" w:eastAsia="Times New Roman" w:hAnsi="Times New Roman"/>
                <w:lang w:val="uk-UA"/>
              </w:rPr>
              <w:t>ФК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6.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Здатність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вільно,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proofErr w:type="spellStart"/>
            <w:r w:rsidRPr="00AF2D8B">
              <w:rPr>
                <w:rFonts w:ascii="Times New Roman" w:eastAsia="Times New Roman" w:hAnsi="Times New Roman"/>
                <w:lang w:val="uk-UA"/>
              </w:rPr>
              <w:t>гнучко</w:t>
            </w:r>
            <w:proofErr w:type="spellEnd"/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й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ефективно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використовувати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мову(и), що вивчається(</w:t>
            </w:r>
            <w:proofErr w:type="spellStart"/>
            <w:r w:rsidRPr="00AF2D8B">
              <w:rPr>
                <w:rFonts w:ascii="Times New Roman" w:eastAsia="Times New Roman" w:hAnsi="Times New Roman"/>
                <w:lang w:val="uk-UA"/>
              </w:rPr>
              <w:t>ються</w:t>
            </w:r>
            <w:proofErr w:type="spellEnd"/>
            <w:r w:rsidRPr="00AF2D8B">
              <w:rPr>
                <w:rFonts w:ascii="Times New Roman" w:eastAsia="Times New Roman" w:hAnsi="Times New Roman"/>
                <w:lang w:val="uk-UA"/>
              </w:rPr>
              <w:t>), в усній та письмовій формі, у різних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жанрово-стильових різновидах і регістрах спілкування (офіційному,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неофіційному,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нейтральному),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для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розв’язання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комунікативних</w:t>
            </w:r>
            <w:r w:rsidRPr="00AF2D8B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завдань</w:t>
            </w:r>
            <w:r w:rsidRPr="00AF2D8B">
              <w:rPr>
                <w:rFonts w:ascii="Times New Roman" w:eastAsia="Times New Roman" w:hAnsi="Times New Roman"/>
                <w:spacing w:val="3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у</w:t>
            </w:r>
            <w:r w:rsidRPr="00AF2D8B">
              <w:rPr>
                <w:rFonts w:ascii="Times New Roman" w:eastAsia="Times New Roman" w:hAnsi="Times New Roman"/>
                <w:spacing w:val="-6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різних</w:t>
            </w:r>
            <w:r w:rsidRPr="00AF2D8B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сферах</w:t>
            </w:r>
            <w:r w:rsidRPr="00AF2D8B">
              <w:rPr>
                <w:rFonts w:ascii="Times New Roman" w:eastAsia="Times New Roman" w:hAnsi="Times New Roman"/>
                <w:spacing w:val="-1"/>
                <w:lang w:val="uk-UA"/>
              </w:rPr>
              <w:t xml:space="preserve"> </w:t>
            </w:r>
            <w:r w:rsidRPr="00AF2D8B">
              <w:rPr>
                <w:rFonts w:ascii="Times New Roman" w:eastAsia="Times New Roman" w:hAnsi="Times New Roman"/>
                <w:lang w:val="uk-UA"/>
              </w:rPr>
              <w:t>життя.</w:t>
            </w:r>
          </w:p>
          <w:p w:rsidR="00AF2D8B" w:rsidRPr="00A8541E" w:rsidRDefault="00AF2D8B" w:rsidP="00AF2D8B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ФК</w:t>
            </w:r>
            <w:r w:rsidRPr="00A8541E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  <w:r w:rsidRPr="00A8541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A8541E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A8541E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збирання</w:t>
            </w:r>
            <w:proofErr w:type="spellEnd"/>
            <w:r w:rsidRPr="00A8541E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A8541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A8541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систематизації</w:t>
            </w:r>
            <w:proofErr w:type="spellEnd"/>
            <w:r w:rsidRPr="00A8541E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A8541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інтерпретації</w:t>
            </w:r>
            <w:proofErr w:type="spellEnd"/>
            <w:r w:rsidRPr="00A8541E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A8541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літературних</w:t>
            </w:r>
            <w:proofErr w:type="spellEnd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A8541E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фольклорних</w:t>
            </w:r>
            <w:proofErr w:type="spellEnd"/>
            <w:r w:rsidRPr="00A8541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фактів</w:t>
            </w:r>
            <w:proofErr w:type="spellEnd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A8541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інтерпретації</w:t>
            </w:r>
            <w:proofErr w:type="spellEnd"/>
            <w:r w:rsidRPr="00A8541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A8541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перекладу</w:t>
            </w:r>
            <w:r w:rsidRPr="00A8541E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тексту</w:t>
            </w:r>
            <w:r w:rsidRPr="00A8541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залежно</w:t>
            </w:r>
            <w:proofErr w:type="spellEnd"/>
            <w:r w:rsidRPr="00A8541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</w:t>
            </w:r>
            <w:proofErr w:type="gram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A8541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обрано</w:t>
            </w:r>
            <w:proofErr w:type="gramEnd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</w:t>
            </w:r>
            <w:proofErr w:type="spellEnd"/>
            <w:r w:rsidRPr="00A8541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спеціалізації</w:t>
            </w:r>
            <w:proofErr w:type="spellEnd"/>
            <w:r w:rsidRPr="00A854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).</w:t>
            </w:r>
          </w:p>
          <w:p w:rsidR="00AF2D8B" w:rsidRPr="00A8541E" w:rsidRDefault="00AF2D8B" w:rsidP="00253A1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1010" w:rsidRPr="00B705C0" w:rsidRDefault="00271010" w:rsidP="00AF2D8B">
            <w:pPr>
              <w:pStyle w:val="12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AF2D8B" w:rsidTr="00E507E0">
        <w:tc>
          <w:tcPr>
            <w:tcW w:w="10768" w:type="dxa"/>
            <w:gridSpan w:val="3"/>
          </w:tcPr>
          <w:p w:rsidR="00AF2D8B" w:rsidRPr="00AF2D8B" w:rsidRDefault="00AF2D8B" w:rsidP="00AF2D8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F2D8B">
              <w:rPr>
                <w:rFonts w:ascii="Times New Roman" w:hAnsi="Times New Roman"/>
                <w:b/>
                <w:lang w:val="uk-UA"/>
              </w:rPr>
              <w:t xml:space="preserve">ПРН 1. </w:t>
            </w:r>
            <w:r w:rsidRPr="00AF2D8B">
              <w:rPr>
                <w:rFonts w:ascii="Times New Roman" w:hAnsi="Times New Roman"/>
                <w:lang w:val="uk-UA"/>
              </w:rPr>
              <w:t>Вільно спілкуватися з професійних питань із фахівцями та нефахівцями державною та інозе</w:t>
            </w:r>
            <w:r w:rsidR="00A8541E">
              <w:rPr>
                <w:rFonts w:ascii="Times New Roman" w:hAnsi="Times New Roman"/>
                <w:lang w:val="uk-UA"/>
              </w:rPr>
              <w:t>мною(</w:t>
            </w:r>
            <w:proofErr w:type="spellStart"/>
            <w:r w:rsidR="00A8541E">
              <w:rPr>
                <w:rFonts w:ascii="Times New Roman" w:hAnsi="Times New Roman"/>
                <w:lang w:val="uk-UA"/>
              </w:rPr>
              <w:t>ими</w:t>
            </w:r>
            <w:proofErr w:type="spellEnd"/>
            <w:r w:rsidR="00A8541E">
              <w:rPr>
                <w:rFonts w:ascii="Times New Roman" w:hAnsi="Times New Roman"/>
                <w:lang w:val="uk-UA"/>
              </w:rPr>
              <w:t>) мовами усно й письмо</w:t>
            </w:r>
            <w:r w:rsidRPr="00AF2D8B">
              <w:rPr>
                <w:rFonts w:ascii="Times New Roman" w:hAnsi="Times New Roman"/>
                <w:lang w:val="uk-UA"/>
              </w:rPr>
              <w:t>во, використовувати їх для організації ефективної міжкультурної комунікації.</w:t>
            </w:r>
          </w:p>
          <w:p w:rsidR="00AF2D8B" w:rsidRPr="00AF2D8B" w:rsidRDefault="00AF2D8B" w:rsidP="00AF2D8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F2D8B">
              <w:rPr>
                <w:rFonts w:ascii="Times New Roman" w:hAnsi="Times New Roman"/>
                <w:b/>
                <w:lang w:val="uk-UA"/>
              </w:rPr>
              <w:t xml:space="preserve">ПРН 2. </w:t>
            </w:r>
            <w:r w:rsidRPr="00AF2D8B">
              <w:rPr>
                <w:rFonts w:ascii="Times New Roman" w:hAnsi="Times New Roman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AF2D8B" w:rsidRPr="00A8541E" w:rsidRDefault="00AF2D8B" w:rsidP="00AF2D8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F2D8B">
              <w:rPr>
                <w:rFonts w:ascii="Times New Roman" w:hAnsi="Times New Roman"/>
                <w:b/>
                <w:lang w:val="uk-UA"/>
              </w:rPr>
              <w:t xml:space="preserve">ПРН 6. </w:t>
            </w:r>
            <w:r w:rsidRPr="00A8541E">
              <w:rPr>
                <w:rFonts w:ascii="Times New Roman" w:hAnsi="Times New Roman"/>
                <w:lang w:val="uk-UA"/>
              </w:rPr>
              <w:t>Використовувати інформаційні й комунікаційні технології для вирішення складних спеціалізованих задач і проблем професійної діяльності.</w:t>
            </w:r>
          </w:p>
          <w:p w:rsidR="00A8541E" w:rsidRPr="00A8541E" w:rsidRDefault="00A8541E" w:rsidP="00A8541E">
            <w:pPr>
              <w:widowControl w:val="0"/>
              <w:spacing w:after="0" w:line="235" w:lineRule="auto"/>
              <w:ind w:right="8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8541E">
              <w:rPr>
                <w:rFonts w:ascii="Times New Roman" w:eastAsia="Times New Roman" w:hAnsi="Times New Roman"/>
                <w:b/>
                <w:lang w:val="uk-UA"/>
              </w:rPr>
              <w:t xml:space="preserve">ПРН 8.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Знати й розуміти систему мо</w:t>
            </w:r>
            <w:r w:rsidR="002D656A">
              <w:rPr>
                <w:rFonts w:ascii="Times New Roman" w:eastAsia="Times New Roman" w:hAnsi="Times New Roman"/>
                <w:lang w:val="uk-UA"/>
              </w:rPr>
              <w:t>ви, загальні властивості літера</w:t>
            </w:r>
            <w:r w:rsidRPr="00A8541E">
              <w:rPr>
                <w:rFonts w:ascii="Times New Roman" w:eastAsia="Times New Roman" w:hAnsi="Times New Roman"/>
                <w:lang w:val="uk-UA"/>
              </w:rPr>
              <w:t>тури як мистецтва слова, історію мови (мов) і літератури (літератур),</w:t>
            </w:r>
            <w:r w:rsidRPr="00A8541E">
              <w:rPr>
                <w:rFonts w:ascii="Times New Roman" w:eastAsia="Times New Roman" w:hAnsi="Times New Roman"/>
                <w:spacing w:val="-6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що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вивчаються,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і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вміти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застосовувати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ці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знання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у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професійній</w:t>
            </w:r>
            <w:r w:rsidRPr="00A8541E">
              <w:rPr>
                <w:rFonts w:ascii="Times New Roman" w:eastAsia="Times New Roman" w:hAnsi="Times New Roman"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uk-UA"/>
              </w:rPr>
              <w:t>діяльності.</w:t>
            </w:r>
          </w:p>
          <w:p w:rsidR="00A8541E" w:rsidRPr="00A8541E" w:rsidRDefault="00A8541E" w:rsidP="00A8541E">
            <w:pPr>
              <w:widowControl w:val="0"/>
              <w:spacing w:before="23" w:after="0" w:line="230" w:lineRule="auto"/>
              <w:ind w:left="113" w:right="8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8541E">
              <w:rPr>
                <w:rFonts w:ascii="Times New Roman" w:eastAsia="Times New Roman" w:hAnsi="Times New Roman"/>
                <w:b/>
                <w:lang w:val="ru-RU"/>
              </w:rPr>
              <w:t xml:space="preserve">ПРН 9.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Характеризувати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діалектні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proofErr w:type="gramStart"/>
            <w:r w:rsidRPr="00A8541E">
              <w:rPr>
                <w:rFonts w:ascii="Times New Roman" w:eastAsia="Times New Roman" w:hAnsi="Times New Roman"/>
                <w:lang w:val="ru-RU"/>
              </w:rPr>
              <w:t>соц</w:t>
            </w:r>
            <w:proofErr w:type="gramEnd"/>
            <w:r w:rsidRPr="00A8541E">
              <w:rPr>
                <w:rFonts w:ascii="Times New Roman" w:eastAsia="Times New Roman" w:hAnsi="Times New Roman"/>
                <w:lang w:val="ru-RU"/>
              </w:rPr>
              <w:t>іальні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різновиди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мов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(и),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що</w:t>
            </w:r>
            <w:proofErr w:type="spellEnd"/>
            <w:r w:rsidRPr="00A8541E">
              <w:rPr>
                <w:rFonts w:ascii="Times New Roman" w:eastAsia="Times New Roman" w:hAnsi="Times New Roman"/>
                <w:spacing w:val="-62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вивчаються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>(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ється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>),</w:t>
            </w:r>
            <w:r w:rsidRPr="00A8541E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описувати</w:t>
            </w:r>
            <w:proofErr w:type="spellEnd"/>
            <w:r w:rsidRPr="00A8541E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lastRenderedPageBreak/>
              <w:t>соціолінгвальну</w:t>
            </w:r>
            <w:proofErr w:type="spellEnd"/>
            <w:r w:rsidRPr="00A8541E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ситуацію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8541E" w:rsidRPr="00A8541E" w:rsidRDefault="00A8541E" w:rsidP="00A8541E">
            <w:pPr>
              <w:widowControl w:val="0"/>
              <w:spacing w:before="37" w:after="0" w:line="235" w:lineRule="auto"/>
              <w:ind w:left="113" w:right="8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8541E">
              <w:rPr>
                <w:rFonts w:ascii="Times New Roman" w:eastAsia="Times New Roman" w:hAnsi="Times New Roman"/>
                <w:b/>
                <w:lang w:val="ru-RU"/>
              </w:rPr>
              <w:t xml:space="preserve">ПРН 10. </w:t>
            </w:r>
            <w:r w:rsidRPr="00A8541E">
              <w:rPr>
                <w:rFonts w:ascii="Times New Roman" w:eastAsia="Times New Roman" w:hAnsi="Times New Roman"/>
                <w:lang w:val="ru-RU"/>
              </w:rPr>
              <w:t xml:space="preserve">Знати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норми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літературної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мови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вмі</w:t>
            </w:r>
            <w:proofErr w:type="gramStart"/>
            <w:r w:rsidRPr="00A8541E">
              <w:rPr>
                <w:rFonts w:ascii="Times New Roman" w:eastAsia="Times New Roman" w:hAnsi="Times New Roman"/>
                <w:lang w:val="ru-RU"/>
              </w:rPr>
              <w:t>ти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їх</w:t>
            </w:r>
            <w:proofErr w:type="spellEnd"/>
            <w:proofErr w:type="gram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застосовувати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у</w:t>
            </w:r>
            <w:r w:rsidRPr="00A8541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практичній</w:t>
            </w:r>
            <w:proofErr w:type="spellEnd"/>
            <w:r w:rsidRPr="00A8541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діяльності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8541E" w:rsidRPr="00A8541E" w:rsidRDefault="00A8541E" w:rsidP="00A8541E">
            <w:pPr>
              <w:widowControl w:val="0"/>
              <w:spacing w:after="0" w:line="235" w:lineRule="auto"/>
              <w:ind w:left="113" w:right="8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8541E">
              <w:rPr>
                <w:rFonts w:ascii="Times New Roman" w:eastAsia="Times New Roman" w:hAnsi="Times New Roman"/>
                <w:b/>
                <w:lang w:val="ru-RU"/>
              </w:rPr>
              <w:t xml:space="preserve">ПРН 11. </w:t>
            </w:r>
            <w:r w:rsidRPr="00A8541E">
              <w:rPr>
                <w:rFonts w:ascii="Times New Roman" w:eastAsia="Times New Roman" w:hAnsi="Times New Roman"/>
                <w:lang w:val="ru-RU"/>
              </w:rPr>
              <w:t xml:space="preserve">Знати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принципи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технології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і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прийоми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створення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усних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і</w:t>
            </w:r>
            <w:r w:rsidRPr="00A8541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письмових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текстів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A8541E">
              <w:rPr>
                <w:rFonts w:ascii="Times New Roman" w:eastAsia="Times New Roman" w:hAnsi="Times New Roman"/>
                <w:lang w:val="ru-RU"/>
              </w:rPr>
              <w:t>р</w:t>
            </w:r>
            <w:proofErr w:type="gramEnd"/>
            <w:r w:rsidRPr="00A8541E">
              <w:rPr>
                <w:rFonts w:ascii="Times New Roman" w:eastAsia="Times New Roman" w:hAnsi="Times New Roman"/>
                <w:lang w:val="ru-RU"/>
              </w:rPr>
              <w:t>ізних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жанрів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і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стилів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 державною та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іноземною</w:t>
            </w:r>
            <w:proofErr w:type="spellEnd"/>
            <w:r w:rsidRPr="00A8541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lang w:val="ru-RU"/>
              </w:rPr>
              <w:t>(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іноземними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 xml:space="preserve">) </w:t>
            </w:r>
            <w:proofErr w:type="spellStart"/>
            <w:r w:rsidRPr="00A8541E">
              <w:rPr>
                <w:rFonts w:ascii="Times New Roman" w:eastAsia="Times New Roman" w:hAnsi="Times New Roman"/>
                <w:lang w:val="ru-RU"/>
              </w:rPr>
              <w:t>мовами</w:t>
            </w:r>
            <w:proofErr w:type="spellEnd"/>
            <w:r w:rsidRPr="00A8541E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A8541E" w:rsidRPr="00A8541E" w:rsidRDefault="00A8541E" w:rsidP="00A8541E">
            <w:pPr>
              <w:widowControl w:val="0"/>
              <w:spacing w:after="0" w:line="235" w:lineRule="auto"/>
              <w:ind w:left="72" w:right="82"/>
              <w:jc w:val="both"/>
              <w:rPr>
                <w:rFonts w:ascii="Times New Roman" w:eastAsia="Times New Roman" w:hAnsi="Times New Roman"/>
                <w:i/>
                <w:lang w:val="uk-UA"/>
              </w:rPr>
            </w:pPr>
            <w:r w:rsidRPr="00A8541E">
              <w:rPr>
                <w:rFonts w:ascii="Times New Roman" w:eastAsia="Times New Roman" w:hAnsi="Times New Roman"/>
                <w:b/>
                <w:lang w:val="uk-UA"/>
              </w:rPr>
              <w:t>ПРН</w:t>
            </w:r>
            <w:r w:rsidRPr="00A8541E">
              <w:rPr>
                <w:rFonts w:ascii="Times New Roman" w:eastAsia="Times New Roman" w:hAnsi="Times New Roman"/>
                <w:b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b/>
                <w:lang w:val="uk-UA"/>
              </w:rPr>
              <w:t>21.</w:t>
            </w:r>
            <w:r w:rsidRPr="00A8541E">
              <w:rPr>
                <w:rFonts w:ascii="Times New Roman" w:eastAsia="Times New Roman" w:hAnsi="Times New Roman"/>
                <w:b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Здійснювати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науковий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аналіз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proofErr w:type="spellStart"/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мовного</w:t>
            </w:r>
            <w:proofErr w:type="spellEnd"/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матеріалу,</w:t>
            </w:r>
            <w:r w:rsidRPr="00A8541E">
              <w:rPr>
                <w:rFonts w:ascii="Times New Roman" w:eastAsia="Times New Roman" w:hAnsi="Times New Roman"/>
                <w:i/>
                <w:spacing w:val="-6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інтерпретувати та структурувати його з урахуванням класичних і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новітніх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методологічних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принципів,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формулювати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узагальнення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у</w:t>
            </w:r>
            <w:r w:rsidRPr="00A8541E">
              <w:rPr>
                <w:rFonts w:ascii="Times New Roman" w:eastAsia="Times New Roman" w:hAnsi="Times New Roman"/>
                <w:i/>
                <w:spacing w:val="-6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процесі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практичної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діяльності,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виконуючи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переклади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українською</w:t>
            </w:r>
            <w:r w:rsidRPr="00A8541E">
              <w:rPr>
                <w:rFonts w:ascii="Times New Roman" w:eastAsia="Times New Roman" w:hAnsi="Times New Roman"/>
                <w:i/>
                <w:spacing w:val="-6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мовою різножанрових текстів (зокрема, текстів офіційно-ділового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дискурсу,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цифрових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медіа-текстів,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текстів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міжнародного</w:t>
            </w:r>
            <w:r w:rsidRPr="00A8541E">
              <w:rPr>
                <w:rFonts w:ascii="Times New Roman" w:eastAsia="Times New Roman" w:hAnsi="Times New Roman"/>
                <w:i/>
                <w:spacing w:val="1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гуманітарного права)</w:t>
            </w:r>
            <w:r w:rsidRPr="00A8541E">
              <w:rPr>
                <w:rFonts w:ascii="Times New Roman" w:eastAsia="Times New Roman" w:hAnsi="Times New Roman"/>
                <w:i/>
                <w:spacing w:val="-5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з</w:t>
            </w:r>
            <w:r w:rsidRPr="00A8541E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англійської</w:t>
            </w:r>
            <w:r w:rsidRPr="00A8541E">
              <w:rPr>
                <w:rFonts w:ascii="Times New Roman" w:eastAsia="Times New Roman" w:hAnsi="Times New Roman"/>
                <w:i/>
                <w:spacing w:val="-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мови</w:t>
            </w:r>
            <w:r w:rsidRPr="00A8541E">
              <w:rPr>
                <w:rFonts w:ascii="Times New Roman" w:eastAsia="Times New Roman" w:hAnsi="Times New Roman"/>
                <w:i/>
                <w:spacing w:val="-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та</w:t>
            </w:r>
            <w:r w:rsidRPr="00A8541E">
              <w:rPr>
                <w:rFonts w:ascii="Times New Roman" w:eastAsia="Times New Roman" w:hAnsi="Times New Roman"/>
                <w:i/>
                <w:spacing w:val="-2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другої</w:t>
            </w:r>
            <w:r w:rsidRPr="00A8541E">
              <w:rPr>
                <w:rFonts w:ascii="Times New Roman" w:eastAsia="Times New Roman" w:hAnsi="Times New Roman"/>
                <w:i/>
                <w:spacing w:val="-3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іноземної</w:t>
            </w:r>
            <w:r w:rsidRPr="00A8541E">
              <w:rPr>
                <w:rFonts w:ascii="Times New Roman" w:eastAsia="Times New Roman" w:hAnsi="Times New Roman"/>
                <w:i/>
                <w:spacing w:val="-5"/>
                <w:lang w:val="uk-UA"/>
              </w:rPr>
              <w:t xml:space="preserve"> </w:t>
            </w:r>
            <w:r w:rsidRPr="00A8541E">
              <w:rPr>
                <w:rFonts w:ascii="Times New Roman" w:eastAsia="Times New Roman" w:hAnsi="Times New Roman"/>
                <w:i/>
                <w:lang w:val="uk-UA"/>
              </w:rPr>
              <w:t>мови.</w:t>
            </w:r>
          </w:p>
          <w:p w:rsidR="00AF2D8B" w:rsidRDefault="00AF2D8B" w:rsidP="002D20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AF2D8B" w:rsidRDefault="00AF2D8B" w:rsidP="002D20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AF2D8B" w:rsidRDefault="00AF2D8B" w:rsidP="002D20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271010" w:rsidRPr="00823A4F" w:rsidRDefault="00271010" w:rsidP="00A8541E">
            <w:pPr>
              <w:tabs>
                <w:tab w:val="left" w:pos="900"/>
                <w:tab w:val="left" w:pos="89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305467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2409"/>
              <w:gridCol w:w="567"/>
              <w:gridCol w:w="709"/>
              <w:gridCol w:w="992"/>
              <w:gridCol w:w="993"/>
              <w:gridCol w:w="708"/>
              <w:gridCol w:w="709"/>
              <w:gridCol w:w="992"/>
              <w:gridCol w:w="851"/>
            </w:tblGrid>
            <w:tr w:rsidR="00901023" w:rsidRPr="00AF2D8B" w:rsidTr="00A8541E">
              <w:tc>
                <w:tcPr>
                  <w:tcW w:w="9640" w:type="dxa"/>
                  <w:gridSpan w:val="10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>Змістовий модуль 1.</w:t>
                  </w:r>
                  <w:r w:rsidRPr="00E85BF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901023" w:rsidRPr="0000616C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Риторика публічних промов</w:t>
                  </w:r>
                  <w:r w:rsidRPr="001B26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B26C6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визначенн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класифікаці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, композиція, учасники</w:t>
                  </w:r>
                </w:p>
              </w:tc>
            </w:tr>
            <w:tr w:rsidR="00901023" w:rsidRPr="002160DD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1.1.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00616C" w:rsidRDefault="00901023" w:rsidP="00AF2D8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00616C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Зміст понят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ь «риторика», </w:t>
                  </w:r>
                  <w:r w:rsidRPr="0000616C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публічна промова».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Конституенти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публічних промов. Класифікація публічних промов.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2160DD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2160DD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1.2.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Учасники публічного мовлення (промовець / аудиторія). Структура публічних промов.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Інтродуктивний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блок (звертання) й заключний (слова вдячності і побажання).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E85BF9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Разом годин за модулем 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AF2D8B" w:rsidTr="00A8541E">
              <w:tc>
                <w:tcPr>
                  <w:tcW w:w="9640" w:type="dxa"/>
                  <w:gridSpan w:val="10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 xml:space="preserve">Змістовий модуль 2. </w:t>
                  </w:r>
                </w:p>
                <w:p w:rsidR="00901023" w:rsidRPr="0000616C" w:rsidRDefault="00901023" w:rsidP="00AF2D8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1B26C6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Публічні промови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: типи</w:t>
                  </w:r>
                </w:p>
              </w:tc>
            </w:tr>
            <w:tr w:rsidR="00901023" w:rsidRPr="002160DD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2.1</w:t>
                  </w: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00616C" w:rsidRDefault="00901023" w:rsidP="00AF2D8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Інтродуктивні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, вітальні, привітальні, весільні, приурочені, меморіальні, випускні промови, промови-тости, промови-номінації, промови «на кілька слів».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160D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2160DD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2160DD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2</w:t>
                  </w: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Промови-відповіді, прощальні промови, промови-подяки.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160D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2160DD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3</w:t>
                  </w: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Оголошення.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     </w:t>
                  </w:r>
                  <w:r w:rsidRPr="00DC315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2160DD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4</w:t>
                  </w:r>
                  <w:r w:rsidRPr="00E85BF9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Персуазивні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, мотивувальні, політичні,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наративні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промови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DC315B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C315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160D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160D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2160DD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E85BF9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Разом годин за модулем 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01023" w:rsidRPr="00E85BF9" w:rsidTr="00A8541E">
              <w:tc>
                <w:tcPr>
                  <w:tcW w:w="710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85BF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Усього годин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993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708" w:type="dxa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1023" w:rsidRPr="00E85BF9" w:rsidRDefault="00901023" w:rsidP="00AF2D8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</w:tbl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2D656A" w:rsidTr="00E507E0">
        <w:tc>
          <w:tcPr>
            <w:tcW w:w="10768" w:type="dxa"/>
            <w:gridSpan w:val="3"/>
            <w:shd w:val="clear" w:color="auto" w:fill="99CCFF"/>
          </w:tcPr>
          <w:p w:rsidR="002D656A" w:rsidRPr="002D656A" w:rsidRDefault="002D656A" w:rsidP="002D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Система оцінювання результатів навчання</w:t>
            </w:r>
          </w:p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A8541E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F827D1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8B2BD6" w:rsidRPr="006E31AB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41E" w:rsidRPr="00AF2D8B" w:rsidRDefault="00A8541E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F2D8B">
                    <w:rPr>
                      <w:rFonts w:ascii="Times New Roman" w:hAnsi="Times New Roman"/>
                      <w:b/>
                      <w:lang w:val="uk-UA"/>
                    </w:rPr>
                    <w:t xml:space="preserve">ПРН 1. </w:t>
                  </w:r>
                  <w:r w:rsidRPr="00AF2D8B">
                    <w:rPr>
                      <w:rFonts w:ascii="Times New Roman" w:hAnsi="Times New Roman"/>
                      <w:lang w:val="uk-UA"/>
                    </w:rPr>
                    <w:t>Вільно спілкуватися з професійних питань із фахівцями та нефахівцями державною та іноземною(</w:t>
                  </w:r>
                  <w:proofErr w:type="spellStart"/>
                  <w:r w:rsidRPr="00AF2D8B">
                    <w:rPr>
                      <w:rFonts w:ascii="Times New Roman" w:hAnsi="Times New Roman"/>
                      <w:lang w:val="uk-UA"/>
                    </w:rPr>
                    <w:t>ими</w:t>
                  </w:r>
                  <w:proofErr w:type="spellEnd"/>
                  <w:r w:rsidRPr="00AF2D8B">
                    <w:rPr>
                      <w:rFonts w:ascii="Times New Roman" w:hAnsi="Times New Roman"/>
                      <w:lang w:val="uk-UA"/>
                    </w:rPr>
                    <w:t>) мовами усно й письмо- во, використовувати їх для організації ефективної міжкультурної комунікації.</w:t>
                  </w:r>
                </w:p>
                <w:p w:rsidR="00A8541E" w:rsidRP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right="88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як мистецтва слова, історію мови (мов) і літератури (літератур),</w:t>
                  </w:r>
                  <w:r w:rsidRPr="00A8541E">
                    <w:rPr>
                      <w:rFonts w:ascii="Times New Roman" w:eastAsia="Times New Roman" w:hAnsi="Times New Roman"/>
                      <w:spacing w:val="-6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що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вивчаються,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і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вміти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застосовувати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ці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знання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у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професійній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uk-UA"/>
                    </w:rPr>
                    <w:t>діяльності.</w:t>
                  </w:r>
                </w:p>
                <w:p w:rsidR="008B2BD6" w:rsidRPr="00A828FC" w:rsidRDefault="008B2BD6" w:rsidP="00A8541E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D6" w:rsidRPr="00976785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Загальнонаукові методи теоретичного пізнання</w:t>
                  </w:r>
                  <w:r w:rsidRPr="00976785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: аналіз, синтез, узагальнення.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8B2BD6" w:rsidRPr="00DF40A8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особистісно орієнтованого навчання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976785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Методи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інтерактивного (комунікативного) і проблемного навчання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976785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</w:t>
                  </w: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етоди навчання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групова дискусія,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дидактичні та </w:t>
                  </w:r>
                  <w:r w:rsidR="00C456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рольові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ігри, 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="00C456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кейс-методи</w:t>
                  </w:r>
                  <w:r w:rsidRPr="00DF40A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976785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Індивідуальні  завдання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</w:t>
                  </w:r>
                </w:p>
                <w:p w:rsidR="008B2BD6" w:rsidRPr="00495AB3" w:rsidRDefault="008B2BD6" w:rsidP="00A8541E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="00D239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творчі </w:t>
                  </w:r>
                  <w:r w:rsidR="00E7267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презентації та переклади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D6" w:rsidRPr="00106229" w:rsidRDefault="008B2BD6" w:rsidP="00A8541E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Індивідуальне і групове опитування.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8B2BD6" w:rsidP="00A8541E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Експрес-контроль.</w:t>
                  </w:r>
                </w:p>
                <w:p w:rsidR="008B2BD6" w:rsidRPr="00106229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7267F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Оцінювання роботи </w:t>
                  </w:r>
                  <w:r w:rsidR="00D239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студентів</w:t>
                  </w: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 групах.</w:t>
                  </w:r>
                </w:p>
                <w:p w:rsidR="00E7267F" w:rsidRDefault="00E7267F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E7267F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E7267F" w:rsidRPr="00C84CC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E7267F" w:rsidRPr="00E7267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Заслуховування індивідуальних чи групових презентацій за визначеною тематикою</w:t>
                  </w:r>
                  <w:r w:rsidR="009374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</w:t>
                  </w:r>
                  <w:r w:rsidR="00D239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нювання індивідуальних завдань студентів</w:t>
                  </w: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4C0B41" w:rsidRDefault="004C0B41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B2BD6" w:rsidRPr="00106229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495AB3" w:rsidRDefault="00D2394A" w:rsidP="00A8541E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  <w:tr w:rsidR="00271010" w:rsidRPr="00A828FC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41E" w:rsidRPr="00AF2D8B" w:rsidRDefault="00A8541E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2D8B">
                    <w:rPr>
                      <w:rFonts w:ascii="Times New Roman" w:hAnsi="Times New Roman"/>
                      <w:b/>
                      <w:lang w:val="uk-UA"/>
                    </w:rPr>
                    <w:t xml:space="preserve">ПРН 2. </w:t>
                  </w:r>
                  <w:r w:rsidRPr="00AF2D8B">
                    <w:rPr>
                      <w:rFonts w:ascii="Times New Roman" w:hAnsi="Times New Roman"/>
                      <w:lang w:val="uk-UA"/>
                    </w:rPr>
                    <w:t xml:space="preserve"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</w:t>
                  </w:r>
                  <w:r w:rsidRPr="00AF2D8B">
                    <w:rPr>
                      <w:rFonts w:ascii="Times New Roman" w:hAnsi="Times New Roman"/>
                      <w:lang w:val="uk-UA"/>
                    </w:rPr>
                    <w:lastRenderedPageBreak/>
                    <w:t>класифікувати й систематизувати.</w:t>
                  </w:r>
                </w:p>
                <w:p w:rsidR="00271010" w:rsidRPr="00A828FC" w:rsidRDefault="00271010" w:rsidP="00A8541E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A8541E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41E" w:rsidRPr="00A8541E" w:rsidRDefault="00A8541E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AF2D8B">
                    <w:rPr>
                      <w:rFonts w:ascii="Times New Roman" w:hAnsi="Times New Roman"/>
                      <w:b/>
                      <w:lang w:val="uk-UA"/>
                    </w:rPr>
                    <w:lastRenderedPageBreak/>
                    <w:t xml:space="preserve">ПРН 6. </w:t>
                  </w:r>
                  <w:r w:rsidRPr="00A8541E">
                    <w:rPr>
                      <w:rFonts w:ascii="Times New Roman" w:hAnsi="Times New Roman"/>
                      <w:lang w:val="uk-UA"/>
                    </w:rPr>
                    <w:t>Використовувати інформаційні й комунікаційні технології для вирішення складних спеціалізованих задач і проблем професійної діяльності.</w:t>
                  </w:r>
                </w:p>
                <w:p w:rsidR="00271010" w:rsidRPr="00A828FC" w:rsidRDefault="00271010" w:rsidP="00A8541E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A8541E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A828FC" w:rsidRDefault="00A8541E" w:rsidP="00A828FC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8541E">
                    <w:rPr>
                      <w:rFonts w:ascii="Times New Roman" w:eastAsia="Times New Roman" w:hAnsi="Times New Roman"/>
                      <w:b/>
                      <w:color w:val="auto"/>
                      <w:lang w:val="uk-UA"/>
                    </w:rPr>
                    <w:t xml:space="preserve">ПРН 8. </w:t>
                  </w:r>
                  <w:r w:rsidRPr="00A8541E">
                    <w:rPr>
                      <w:rFonts w:ascii="Times New Roman" w:eastAsia="Times New Roman" w:hAnsi="Times New Roman"/>
                      <w:color w:val="auto"/>
                      <w:lang w:val="uk-UA"/>
                    </w:rPr>
                    <w:t>Знати й розуміти систему мови, загальні властивості літера-</w:t>
                  </w:r>
                  <w:r w:rsidRPr="00A8541E">
                    <w:rPr>
                      <w:rFonts w:ascii="Times New Roman" w:eastAsia="Times New Roman" w:hAnsi="Times New Roman"/>
                      <w:color w:val="auto"/>
                      <w:spacing w:val="1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auto"/>
                      <w:lang w:val="uk-UA"/>
                    </w:rPr>
                    <w:t>тури.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28F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28F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A8541E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41E" w:rsidRP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before="23" w:after="0" w:line="230" w:lineRule="auto"/>
                    <w:ind w:left="113" w:right="87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A8541E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ПРН 9.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Характеризувати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діалектні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та </w:t>
                  </w:r>
                  <w:proofErr w:type="spellStart"/>
                  <w:proofErr w:type="gram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соц</w:t>
                  </w:r>
                  <w:proofErr w:type="gram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іальні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різновиди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мов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(и),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що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spacing w:val="-62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вивчаються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(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ється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),</w:t>
                  </w:r>
                  <w:r w:rsidRPr="00A8541E">
                    <w:rPr>
                      <w:rFonts w:ascii="Times New Roman" w:eastAsia="Times New Roman" w:hAnsi="Times New Roman"/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описувати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spacing w:val="-3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соціолінгвальну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spacing w:val="-13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ситуацію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.</w:t>
                  </w:r>
                </w:p>
                <w:p w:rsidR="00271010" w:rsidRPr="00B705C0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A8541E" w:rsidTr="001A1611">
              <w:trPr>
                <w:trHeight w:val="1696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41E" w:rsidRP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before="37" w:after="0" w:line="235" w:lineRule="auto"/>
                    <w:ind w:left="113" w:right="87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A8541E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ПРН 10. </w:t>
                  </w:r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Знати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норми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літературної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мови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та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вмі</w:t>
                  </w:r>
                  <w:proofErr w:type="gram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ти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їх</w:t>
                  </w:r>
                  <w:proofErr w:type="spellEnd"/>
                  <w:proofErr w:type="gram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застосовувати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у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практичній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діяльності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.</w:t>
                  </w: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  <w:p w:rsidR="00A8541E" w:rsidRP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113" w:right="89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A8541E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ПРН 11. </w:t>
                  </w:r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Знати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принципи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технології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і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прийоми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створення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усних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і</w:t>
                  </w:r>
                  <w:r w:rsidRPr="00A8541E">
                    <w:rPr>
                      <w:rFonts w:ascii="Times New Roman" w:eastAsia="Times New Roman" w:hAnsi="Times New Roman"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письмових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текстів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р</w:t>
                  </w:r>
                  <w:proofErr w:type="gram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ізних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жанрів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і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стилів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 державною та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іноземною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spacing w:val="1"/>
                      <w:lang w:val="ru-RU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(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іноземними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 xml:space="preserve">)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мовами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lang w:val="ru-RU"/>
                    </w:rPr>
                    <w:t>.</w:t>
                  </w: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b/>
                      <w:lang w:val="uk-UA"/>
                    </w:rPr>
                  </w:pPr>
                </w:p>
                <w:p w:rsidR="00A8541E" w:rsidRPr="00A8541E" w:rsidRDefault="00A8541E" w:rsidP="00A8541E">
                  <w:pPr>
                    <w:framePr w:hSpace="180" w:wrap="around" w:vAnchor="text" w:hAnchor="margin" w:x="216" w:y="182"/>
                    <w:widowControl w:val="0"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i/>
                      <w:lang w:val="uk-UA"/>
                    </w:rPr>
                  </w:pPr>
                  <w:r w:rsidRPr="00A8541E">
                    <w:rPr>
                      <w:rFonts w:ascii="Times New Roman" w:eastAsia="Times New Roman" w:hAnsi="Times New Roman"/>
                      <w:b/>
                      <w:lang w:val="uk-UA"/>
                    </w:rPr>
                    <w:t>ПРН</w:t>
                  </w:r>
                  <w:r w:rsidRPr="00A8541E">
                    <w:rPr>
                      <w:rFonts w:ascii="Times New Roman" w:eastAsia="Times New Roman" w:hAnsi="Times New Roman"/>
                      <w:b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b/>
                      <w:lang w:val="uk-UA"/>
                    </w:rPr>
                    <w:t>21.</w:t>
                  </w:r>
                  <w:r w:rsidRPr="00A8541E">
                    <w:rPr>
                      <w:rFonts w:ascii="Times New Roman" w:eastAsia="Times New Roman" w:hAnsi="Times New Roman"/>
                      <w:b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Здійснювати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науковий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аналіз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proofErr w:type="spellStart"/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мовного</w:t>
                  </w:r>
                  <w:proofErr w:type="spellEnd"/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матеріалу,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6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інтерпретувати та структурувати його з урахуванням класичних і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новітніх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методологічних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принципів,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формулювати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узагальнення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у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6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процесі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практичної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діяльності,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виконуючи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переклади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українською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6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мовою різножанрових текстів (зокрема, текстів офіційно-ділового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дискурсу,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цифрових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медіа-текстів,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текстів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міжнародного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гуманітарного права)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5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з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англійської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мови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та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2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другої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іноземної</w:t>
                  </w:r>
                  <w:r w:rsidRPr="00A8541E">
                    <w:rPr>
                      <w:rFonts w:ascii="Times New Roman" w:eastAsia="Times New Roman" w:hAnsi="Times New Roman"/>
                      <w:i/>
                      <w:spacing w:val="-5"/>
                      <w:lang w:val="uk-UA"/>
                    </w:rPr>
                    <w:t xml:space="preserve"> </w:t>
                  </w:r>
                  <w:r w:rsidRPr="00A8541E">
                    <w:rPr>
                      <w:rFonts w:ascii="Times New Roman" w:eastAsia="Times New Roman" w:hAnsi="Times New Roman"/>
                      <w:i/>
                      <w:lang w:val="uk-UA"/>
                    </w:rPr>
                    <w:t>мови.</w:t>
                  </w:r>
                </w:p>
                <w:p w:rsidR="00A8541E" w:rsidRDefault="00A8541E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  <w:p w:rsidR="00271010" w:rsidRPr="00B705C0" w:rsidRDefault="00271010" w:rsidP="00A8541E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8541E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2D656A" w:rsidTr="00F827D1">
        <w:tc>
          <w:tcPr>
            <w:tcW w:w="10768" w:type="dxa"/>
            <w:gridSpan w:val="3"/>
          </w:tcPr>
          <w:p w:rsidR="007B064E" w:rsidRDefault="007B064E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656A" w:rsidRPr="002D656A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</w:t>
            </w:r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семінарських та практичних занять позначаються «0».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</w:t>
            </w:r>
            <w:proofErr w:type="spellStart"/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t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сформує в рейтинговий бал за роботу протягом семестру шляхом помноження на 10 . Таким чином, максимальний рейтинговий бал за роботу протягом семестру може становити 50.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аудиторної роботи студента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(на практичному занятті)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Активна участь у роботі практичного заняття як індивідуально, так і в групі, підготовлена доповідь, повідомлення, презентація, ситуативний виступ, які відповідають змісту практичного заняття, цікавий коментар, участь в обговорення інших виступів, правильно виконані практичні завдання.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«відмінно»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роботі практичного заняття як індивідуально, так і в групі, підготовлена доповідь, виступ, презентація, ситуативний виступ,  переважно правильно виконані практичні завдання. 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«добре»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Пасивна участь у роботі практичного заняття переважно у групі, інформаційне повідомлення чи коментар демонструють початковий рівень опрацювання теми, некоректне виконання практичних завдань. 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«задовільно»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Пасивна участь у роботі практичного заняття, виступ, презентація не підготовлені взагалі, неправильне виконання практичного завдання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«незадовільно»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Неявка на практичне заняття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«0»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2. Модульний контроль.  Модульна контрольна робота є складником семестрового рейтингу. Наприкінці семестру всі студенти виконують модульну контрольну роботу з дисципліни. Модульна контрольна робота оцінюється в 4-бальній системі («відмінно» («5»), «добре» («4»), «задовільно» («3»), «незадовільно» («2»)). Ці оцінки трансформуються в рейтинговий бал за МКР у такий спосіб: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«відмінно»               – 50 балів;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«добре»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40 балів;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«задовільно» 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30 балів;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«незадовільно»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20 балів.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Неявка на МКР 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0 балів.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3. Підсумковий контроль: залік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рейтинговий бал є сумою рейтингового балу за роботу протягом семестру (аудиторна та самостійна робота) і рейтингового балу за МКР.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2"/>
              <w:gridCol w:w="2968"/>
              <w:gridCol w:w="3501"/>
              <w:gridCol w:w="2439"/>
            </w:tblGrid>
            <w:tr w:rsidR="002D656A" w:rsidRPr="007B064E" w:rsidTr="004961CC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pacing w:val="-6"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Види навчальної діяльності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2D656A" w:rsidRPr="007B064E" w:rsidTr="004961CC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Передбачений підсумковий контроль –</w:t>
                  </w:r>
                  <w:r w:rsidRPr="007B064E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 Аудиторна та самостійна навчальна робота студента</w:t>
                  </w: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 Модульна контрольна робота (МКР)</w:t>
                  </w: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 Залік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</w:t>
                  </w: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</w:t>
                  </w: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з навчальної дисципліни проводиться у формі заліку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Студенти, які мають семестровий рейтинговий бал з навчальної дисципліни 60 і вище, отримують оцінку “відмінно” і відповідну оцінку у шкалі ЄКТС без складання заліку. Студенти, які 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мають семестровий рейтинговий бал з дисципліни 59 і нижче, складають залік.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Якщо студент на заліку отримав підсумкову оцінку з дисципліни за національною шкалою “незадовільно”, то, крім цієї оцінки, у відомості обліку успішності йому незалежно від набраного семестрового рейтингового балу виставляється оцінка FX за шкалою ЄКТС і 0 балів за 100-бальною шкалою.</w:t>
            </w: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D656A" w:rsidRPr="007B064E" w:rsidTr="004961CC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D656A" w:rsidRPr="007B064E" w:rsidTr="004961CC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</w:tr>
            <w:tr w:rsidR="002D656A" w:rsidRPr="007B064E" w:rsidTr="004961CC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rtl/>
                      <w:lang w:val="uk-UA" w:bidi="ar-EG"/>
                    </w:rPr>
                  </w:pPr>
                  <w:r w:rsidRPr="007B064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D656A" w:rsidRPr="007B064E" w:rsidTr="004961CC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D656A" w:rsidRPr="007B064E" w:rsidTr="004961CC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D656A" w:rsidRPr="007B064E" w:rsidTr="004961CC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D656A" w:rsidRPr="007B064E" w:rsidTr="004961CC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D656A" w:rsidRPr="007B064E" w:rsidRDefault="002D656A" w:rsidP="002D656A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B06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</w:tr>
          </w:tbl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На заліку у графі відомості обліку успішності “Відмітка про іспит” викладач виставляє: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оцінку за національною шкалою;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кількість балів, що відповідає підсумковому рейтинговому балу студента з навчальної дисципліни (кількість балів за 100-бальною шкалою);</w:t>
            </w:r>
          </w:p>
          <w:p w:rsidR="002D656A" w:rsidRPr="007B064E" w:rsidRDefault="002D656A" w:rsidP="002D656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7B06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оцінку за шкалою ЄКТС (А, В, С, D, Е).</w:t>
            </w:r>
          </w:p>
          <w:p w:rsidR="00271010" w:rsidRPr="00AC46DC" w:rsidRDefault="00271010" w:rsidP="007B064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AF2D8B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3449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F3449D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Студенти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 w:rsidR="00F344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студентом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відвідувати всі аудиторні заняття з об’єктивних причин, вони складають індивідуальний графік відвідувань (не менше 50%), а решту завдань виконують </w:t>
            </w:r>
            <w:r w:rsidR="00F3449D">
              <w:rPr>
                <w:rFonts w:ascii="Times New Roman" w:hAnsi="Times New Roman"/>
                <w:sz w:val="24"/>
                <w:szCs w:val="28"/>
                <w:lang w:val="uk-UA"/>
              </w:rPr>
              <w:t>самостійно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Графік повинен бути затверджений </w:t>
            </w:r>
            <w:r w:rsidR="00F3449D">
              <w:rPr>
                <w:rFonts w:ascii="Times New Roman" w:hAnsi="Times New Roman"/>
                <w:sz w:val="24"/>
                <w:szCs w:val="28"/>
                <w:lang w:val="uk-UA"/>
              </w:rPr>
              <w:t>деканатом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Default="00271010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szCs w:val="28"/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 w:rsidR="00F3449D"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 w:rsidR="00B560C7">
              <w:rPr>
                <w:szCs w:val="28"/>
                <w:lang w:val="uk-UA"/>
              </w:rPr>
              <w:t>студентами</w:t>
            </w:r>
            <w:r w:rsidRPr="00AC46DC">
              <w:rPr>
                <w:szCs w:val="28"/>
                <w:lang w:val="uk-UA"/>
              </w:rPr>
              <w:t xml:space="preserve"> пропущених занять із навчальної дисципліни визначає </w:t>
            </w:r>
            <w:r w:rsidR="00B560C7">
              <w:rPr>
                <w:szCs w:val="28"/>
                <w:lang w:val="uk-UA"/>
              </w:rPr>
              <w:t>викладач</w:t>
            </w:r>
            <w:r w:rsidRPr="00AC46DC">
              <w:rPr>
                <w:szCs w:val="28"/>
                <w:lang w:val="uk-UA"/>
              </w:rPr>
              <w:t xml:space="preserve"> і доводить до відома </w:t>
            </w:r>
            <w:r w:rsidR="00B560C7">
              <w:rPr>
                <w:szCs w:val="28"/>
                <w:lang w:val="uk-UA"/>
              </w:rPr>
              <w:t>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7B064E" w:rsidRPr="002D656A" w:rsidRDefault="007B064E" w:rsidP="007B064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роботи над письмовими роботами не допустимо порушення академічної доброчесності. Зокрема: ● використання в роботі чужих текстів чи окремих фрагментів без належного посилання на джерело, зі змінами окремих слів чи речень; ● використання перефразованих чужих ідей без посилання на їх авторів; ● видавання за власний текст купленого чи отриманого за нематеріальну винагороду чужого тексту чи його фрагменту; ● несамостійне виконання будь-яких навчальних завдань (якщо це не передбачено вимогами програми); ● фальсифікація результатів наукової чи навчальної роботи; ● посилання на джерела, які не використовувалися у роботі, ●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7B064E" w:rsidRDefault="007B064E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szCs w:val="28"/>
                <w:lang w:val="uk-UA"/>
              </w:rPr>
            </w:pPr>
          </w:p>
          <w:p w:rsidR="007B064E" w:rsidRPr="002D656A" w:rsidRDefault="007B064E" w:rsidP="007B064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56A"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відповідальності студентів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7B064E" w:rsidRPr="00AC46DC" w:rsidRDefault="007B064E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271010" w:rsidRPr="00AC46DC" w:rsidRDefault="00271010" w:rsidP="001C40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71010" w:rsidRPr="0030546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6494D">
              <w:rPr>
                <w:rFonts w:ascii="Times New Roman" w:hAnsi="Times New Roman"/>
                <w:lang w:val="ru-RU"/>
              </w:rPr>
              <w:t>Гнезділова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, Я. В. (2014).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Когезія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публічного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метадискурсу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6494D">
              <w:rPr>
                <w:rFonts w:ascii="Times New Roman" w:hAnsi="Times New Roman"/>
                <w:i/>
                <w:lang w:val="ru-RU"/>
              </w:rPr>
              <w:t>Науковий</w:t>
            </w:r>
            <w:proofErr w:type="spellEnd"/>
            <w:r w:rsidRPr="0096494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proofErr w:type="gramStart"/>
            <w:r w:rsidRPr="0096494D">
              <w:rPr>
                <w:rFonts w:ascii="Times New Roman" w:hAnsi="Times New Roman"/>
                <w:i/>
                <w:lang w:val="ru-RU"/>
              </w:rPr>
              <w:t>вісник</w:t>
            </w:r>
            <w:proofErr w:type="spellEnd"/>
            <w:proofErr w:type="gramEnd"/>
            <w:r w:rsidRPr="0096494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i/>
                <w:lang w:val="ru-RU"/>
              </w:rPr>
              <w:t>міжнародного</w:t>
            </w:r>
            <w:proofErr w:type="spellEnd"/>
            <w:r w:rsidRPr="0096494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i/>
                <w:lang w:val="ru-RU"/>
              </w:rPr>
              <w:t>гуманітарного</w:t>
            </w:r>
            <w:proofErr w:type="spellEnd"/>
            <w:r w:rsidRPr="0096494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i/>
                <w:lang w:val="ru-RU"/>
              </w:rPr>
              <w:t>університету</w:t>
            </w:r>
            <w:proofErr w:type="spellEnd"/>
            <w:r w:rsidRPr="0096494D">
              <w:rPr>
                <w:rFonts w:ascii="Times New Roman" w:hAnsi="Times New Roman"/>
                <w:i/>
                <w:lang w:val="ru-RU"/>
              </w:rPr>
              <w:t xml:space="preserve">. </w:t>
            </w:r>
            <w:proofErr w:type="spellStart"/>
            <w:r w:rsidRPr="0096494D">
              <w:rPr>
                <w:rFonts w:ascii="Times New Roman" w:hAnsi="Times New Roman"/>
                <w:i/>
                <w:lang w:val="ru-RU"/>
              </w:rPr>
              <w:t>Серія</w:t>
            </w:r>
            <w:proofErr w:type="spellEnd"/>
            <w:r w:rsidRPr="0096494D">
              <w:rPr>
                <w:rFonts w:ascii="Times New Roman" w:hAnsi="Times New Roman"/>
                <w:i/>
                <w:lang w:val="ru-RU"/>
              </w:rPr>
              <w:t xml:space="preserve">: </w:t>
            </w:r>
            <w:proofErr w:type="spellStart"/>
            <w:r w:rsidRPr="0096494D">
              <w:rPr>
                <w:rFonts w:ascii="Times New Roman" w:hAnsi="Times New Roman"/>
                <w:i/>
                <w:lang w:val="ru-RU"/>
              </w:rPr>
              <w:t>Філологія</w:t>
            </w:r>
            <w:proofErr w:type="spellEnd"/>
            <w:r w:rsidRPr="0096494D">
              <w:rPr>
                <w:rFonts w:ascii="Times New Roman" w:hAnsi="Times New Roman"/>
                <w:i/>
                <w:lang w:val="ru-RU"/>
              </w:rPr>
              <w:t>, 8</w:t>
            </w:r>
            <w:r w:rsidRPr="0096494D">
              <w:rPr>
                <w:rFonts w:ascii="Times New Roman" w:hAnsi="Times New Roman"/>
                <w:lang w:val="ru-RU"/>
              </w:rPr>
              <w:t xml:space="preserve">, Т. 2, 218-220. </w:t>
            </w:r>
            <w:r w:rsidRPr="0096494D">
              <w:rPr>
                <w:rStyle w:val="ng-binding"/>
                <w:rFonts w:ascii="Times New Roman" w:hAnsi="Times New Roman"/>
                <w:lang w:val="ru-RU"/>
              </w:rPr>
              <w:t xml:space="preserve">Режим доступу: </w:t>
            </w:r>
            <w:hyperlink r:id="rId7" w:history="1">
              <w:r w:rsidRPr="0096494D">
                <w:rPr>
                  <w:rStyle w:val="ab"/>
                  <w:rFonts w:ascii="Times New Roman" w:hAnsi="Times New Roman"/>
                </w:rPr>
                <w:t>http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6494D">
                <w:rPr>
                  <w:rStyle w:val="ab"/>
                  <w:rFonts w:ascii="Times New Roman" w:hAnsi="Times New Roman"/>
                </w:rPr>
                <w:t>www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494D">
                <w:rPr>
                  <w:rStyle w:val="ab"/>
                  <w:rFonts w:ascii="Times New Roman" w:hAnsi="Times New Roman"/>
                </w:rPr>
                <w:t>vestnik</w:t>
              </w:r>
              <w:proofErr w:type="spellEnd"/>
              <w:r w:rsidRPr="0096494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96494D">
                <w:rPr>
                  <w:rStyle w:val="ab"/>
                  <w:rFonts w:ascii="Times New Roman" w:hAnsi="Times New Roman"/>
                </w:rPr>
                <w:t>philology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494D">
                <w:rPr>
                  <w:rStyle w:val="ab"/>
                  <w:rFonts w:ascii="Times New Roman" w:hAnsi="Times New Roman"/>
                </w:rPr>
                <w:t>mgu</w:t>
              </w:r>
              <w:proofErr w:type="spellEnd"/>
              <w:r w:rsidRPr="0096494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96494D">
                <w:rPr>
                  <w:rStyle w:val="ab"/>
                  <w:rFonts w:ascii="Times New Roman" w:hAnsi="Times New Roman"/>
                </w:rPr>
                <w:t>od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494D">
                <w:rPr>
                  <w:rStyle w:val="ab"/>
                  <w:rFonts w:ascii="Times New Roman" w:hAnsi="Times New Roman"/>
                </w:rPr>
                <w:t>ua</w:t>
              </w:r>
              <w:proofErr w:type="spellEnd"/>
              <w:r w:rsidRPr="0096494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96494D">
                <w:rPr>
                  <w:rStyle w:val="ab"/>
                  <w:rFonts w:ascii="Times New Roman" w:hAnsi="Times New Roman"/>
                </w:rPr>
                <w:t>archive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96494D">
                <w:rPr>
                  <w:rStyle w:val="ab"/>
                  <w:rFonts w:ascii="Times New Roman" w:hAnsi="Times New Roman"/>
                </w:rPr>
                <w:t>v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8/</w:t>
              </w:r>
              <w:r w:rsidRPr="0096494D">
                <w:rPr>
                  <w:rStyle w:val="ab"/>
                  <w:rFonts w:ascii="Times New Roman" w:hAnsi="Times New Roman"/>
                </w:rPr>
                <w:t>v</w:t>
              </w:r>
              <w:r w:rsidRPr="0096494D">
                <w:rPr>
                  <w:rStyle w:val="ab"/>
                  <w:rFonts w:ascii="Times New Roman" w:hAnsi="Times New Roman"/>
                  <w:lang w:val="ru-RU"/>
                </w:rPr>
                <w:t>8-2/56.</w:t>
              </w:r>
              <w:r w:rsidRPr="0096494D">
                <w:rPr>
                  <w:rStyle w:val="ab"/>
                  <w:rFonts w:ascii="Times New Roman" w:hAnsi="Times New Roman"/>
                </w:rPr>
                <w:t>pdf</w:t>
              </w:r>
            </w:hyperlink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96494D">
              <w:rPr>
                <w:rFonts w:ascii="Times New Roman" w:hAnsi="Times New Roman"/>
                <w:lang w:val="ru-RU"/>
              </w:rPr>
              <w:t>Гнезділова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, Я. В. (2021).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Когнітивно-дискурсивні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моделі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англомовної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маніпулятивної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метакомунікації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Докторська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  <w:lang w:val="ru-RU"/>
              </w:rPr>
              <w:t>дисертація</w:t>
            </w:r>
            <w:proofErr w:type="spellEnd"/>
            <w:r w:rsidRPr="0096494D">
              <w:rPr>
                <w:rFonts w:ascii="Times New Roman" w:hAnsi="Times New Roman"/>
                <w:lang w:val="ru-RU"/>
              </w:rPr>
              <w:t xml:space="preserve">). </w:t>
            </w:r>
            <w:proofErr w:type="spellStart"/>
            <w:r w:rsidRPr="0096494D">
              <w:rPr>
                <w:rFonts w:ascii="Times New Roman" w:hAnsi="Times New Roman"/>
              </w:rPr>
              <w:t>Київський</w:t>
            </w:r>
            <w:proofErr w:type="spellEnd"/>
            <w:r w:rsidRPr="0096494D">
              <w:rPr>
                <w:rFonts w:ascii="Times New Roman" w:hAnsi="Times New Roman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</w:rPr>
              <w:t>національний</w:t>
            </w:r>
            <w:proofErr w:type="spellEnd"/>
            <w:r w:rsidRPr="0096494D">
              <w:rPr>
                <w:rFonts w:ascii="Times New Roman" w:hAnsi="Times New Roman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</w:rPr>
              <w:t>лінгвістичний</w:t>
            </w:r>
            <w:proofErr w:type="spellEnd"/>
            <w:r w:rsidRPr="0096494D">
              <w:rPr>
                <w:rFonts w:ascii="Times New Roman" w:hAnsi="Times New Roman"/>
              </w:rPr>
              <w:t xml:space="preserve"> </w:t>
            </w:r>
            <w:proofErr w:type="spellStart"/>
            <w:r w:rsidRPr="0096494D">
              <w:rPr>
                <w:rFonts w:ascii="Times New Roman" w:hAnsi="Times New Roman"/>
              </w:rPr>
              <w:t>університет</w:t>
            </w:r>
            <w:proofErr w:type="spellEnd"/>
            <w:r w:rsidRPr="0096494D">
              <w:rPr>
                <w:rFonts w:ascii="Times New Roman" w:hAnsi="Times New Roman"/>
              </w:rPr>
              <w:t xml:space="preserve">, </w:t>
            </w:r>
            <w:proofErr w:type="spellStart"/>
            <w:r w:rsidRPr="0096494D">
              <w:rPr>
                <w:rFonts w:ascii="Times New Roman" w:hAnsi="Times New Roman"/>
              </w:rPr>
              <w:t>Київ</w:t>
            </w:r>
            <w:proofErr w:type="spellEnd"/>
            <w:r w:rsidRPr="0096494D">
              <w:rPr>
                <w:rFonts w:ascii="Times New Roman" w:hAnsi="Times New Roman"/>
              </w:rPr>
              <w:t>.</w:t>
            </w:r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96494D">
              <w:rPr>
                <w:rFonts w:ascii="Times New Roman" w:hAnsi="Times New Roman"/>
              </w:rPr>
              <w:t>Fahnestock</w:t>
            </w:r>
            <w:proofErr w:type="spellEnd"/>
            <w:r w:rsidRPr="0096494D">
              <w:rPr>
                <w:rFonts w:ascii="Times New Roman" w:hAnsi="Times New Roman"/>
              </w:rPr>
              <w:t xml:space="preserve">, J. &amp; </w:t>
            </w:r>
            <w:proofErr w:type="spellStart"/>
            <w:r w:rsidRPr="0096494D">
              <w:rPr>
                <w:rFonts w:ascii="Times New Roman" w:hAnsi="Times New Roman"/>
              </w:rPr>
              <w:t>Secor</w:t>
            </w:r>
            <w:proofErr w:type="spellEnd"/>
            <w:r w:rsidRPr="0096494D">
              <w:rPr>
                <w:rFonts w:ascii="Times New Roman" w:hAnsi="Times New Roman"/>
              </w:rPr>
              <w:t>, M. (1982). Rhetoric of Argument. N. Y.: Random House.</w:t>
            </w:r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494D">
              <w:rPr>
                <w:rFonts w:ascii="Times New Roman" w:hAnsi="Times New Roman"/>
              </w:rPr>
              <w:t xml:space="preserve">Johnstone, B. &amp; C. </w:t>
            </w:r>
            <w:proofErr w:type="spellStart"/>
            <w:r w:rsidRPr="0096494D">
              <w:rPr>
                <w:rFonts w:ascii="Times New Roman" w:hAnsi="Times New Roman"/>
              </w:rPr>
              <w:t>Eisenhart</w:t>
            </w:r>
            <w:proofErr w:type="spellEnd"/>
            <w:r w:rsidRPr="0096494D">
              <w:rPr>
                <w:rFonts w:ascii="Times New Roman" w:hAnsi="Times New Roman"/>
              </w:rPr>
              <w:t xml:space="preserve">, C. (Eds.), </w:t>
            </w:r>
            <w:r w:rsidRPr="0096494D">
              <w:rPr>
                <w:rFonts w:ascii="Times New Roman" w:hAnsi="Times New Roman"/>
                <w:i/>
              </w:rPr>
              <w:t>Rhetoric in detail. Discourse analysis of rhetoric talk and text. Discourse approaches to politics, society and culture</w:t>
            </w:r>
            <w:r w:rsidRPr="0096494D">
              <w:rPr>
                <w:rFonts w:ascii="Times New Roman" w:hAnsi="Times New Roman"/>
              </w:rPr>
              <w:t xml:space="preserve">      (Vol. 31, pp. 3-21). Amsterdam / Philadelphia: John Benjamins.</w:t>
            </w:r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494D">
              <w:rPr>
                <w:rFonts w:ascii="Times New Roman" w:hAnsi="Times New Roman"/>
              </w:rPr>
              <w:t xml:space="preserve">Harris, R. A. (1980). </w:t>
            </w:r>
            <w:r w:rsidRPr="0096494D">
              <w:rPr>
                <w:rFonts w:ascii="Times New Roman" w:hAnsi="Times New Roman"/>
                <w:i/>
              </w:rPr>
              <w:t>A handbook of rhetorical devices</w:t>
            </w:r>
            <w:r w:rsidRPr="0096494D">
              <w:rPr>
                <w:rFonts w:ascii="Times New Roman" w:hAnsi="Times New Roman"/>
              </w:rPr>
              <w:t xml:space="preserve">. Retrieved from  </w:t>
            </w:r>
            <w:hyperlink r:id="rId8" w:history="1">
              <w:r w:rsidRPr="0096494D">
                <w:rPr>
                  <w:rStyle w:val="ab"/>
                  <w:rFonts w:ascii="Times New Roman" w:hAnsi="Times New Roman"/>
                </w:rPr>
                <w:t>http://www.hellesdon.org/documents/Advanced%20Rhetoric.pdf</w:t>
              </w:r>
            </w:hyperlink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494D">
              <w:rPr>
                <w:rFonts w:ascii="Times New Roman" w:hAnsi="Times New Roman"/>
              </w:rPr>
              <w:t xml:space="preserve">Harris, R. A. (2018). </w:t>
            </w:r>
            <w:r w:rsidRPr="0096494D">
              <w:rPr>
                <w:rFonts w:ascii="Times New Roman" w:hAnsi="Times New Roman"/>
                <w:i/>
              </w:rPr>
              <w:t>Writing with clarity and style. A guide to rhetorical devices for contemporary writers</w:t>
            </w:r>
            <w:r w:rsidRPr="0096494D">
              <w:rPr>
                <w:rFonts w:ascii="Times New Roman" w:hAnsi="Times New Roman"/>
              </w:rPr>
              <w:t>. NY: Routledge.</w:t>
            </w:r>
          </w:p>
          <w:p w:rsidR="0096494D" w:rsidRPr="0096494D" w:rsidRDefault="0096494D" w:rsidP="0096494D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494D">
              <w:rPr>
                <w:rFonts w:ascii="Times New Roman" w:hAnsi="Times New Roman"/>
              </w:rPr>
              <w:t>Wright, C.W. (19</w:t>
            </w:r>
            <w:r w:rsidRPr="0096494D">
              <w:rPr>
                <w:rFonts w:ascii="Times New Roman" w:hAnsi="Times New Roman"/>
                <w:lang w:val="uk-UA"/>
              </w:rPr>
              <w:t>5</w:t>
            </w:r>
            <w:r w:rsidRPr="0096494D">
              <w:rPr>
                <w:rFonts w:ascii="Times New Roman" w:hAnsi="Times New Roman"/>
              </w:rPr>
              <w:t xml:space="preserve">3). Better Speeches for All Occasions. </w:t>
            </w:r>
            <w:r w:rsidRPr="0096494D">
              <w:rPr>
                <w:rFonts w:ascii="Times New Roman" w:hAnsi="Times New Roman"/>
                <w:iCs/>
              </w:rPr>
              <w:t>N. Y.</w:t>
            </w:r>
            <w:r w:rsidRPr="0096494D">
              <w:rPr>
                <w:rFonts w:ascii="Times New Roman" w:hAnsi="Times New Roman"/>
              </w:rPr>
              <w:t>: Crown Publishers</w:t>
            </w:r>
            <w:r w:rsidRPr="0096494D">
              <w:rPr>
                <w:rFonts w:ascii="Times New Roman" w:hAnsi="Times New Roman"/>
                <w:lang w:val="uk-UA"/>
              </w:rPr>
              <w:t>.</w:t>
            </w:r>
          </w:p>
          <w:p w:rsidR="0096494D" w:rsidRPr="00355FA0" w:rsidRDefault="0096494D" w:rsidP="0096494D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EE5" w:rsidRPr="00D82462" w:rsidRDefault="00271010" w:rsidP="00D8246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C6EE5">
              <w:rPr>
                <w:rFonts w:ascii="Times New Roman" w:hAnsi="Times New Roman"/>
                <w:b/>
                <w:lang w:val="uk-UA"/>
              </w:rPr>
              <w:t>Додаткова: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424A9">
              <w:rPr>
                <w:rFonts w:ascii="Times New Roman" w:hAnsi="Times New Roman"/>
                <w:lang w:val="ru-RU"/>
              </w:rPr>
              <w:t>Гнезділова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Я.В.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Реалізація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емотивної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публічних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промовах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політичних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діячів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США та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Великобританії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//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Мова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і культура. – К.: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Видавн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Ді</w:t>
            </w:r>
            <w:proofErr w:type="gramStart"/>
            <w:r w:rsidRPr="008424A9">
              <w:rPr>
                <w:rFonts w:ascii="Times New Roman" w:hAnsi="Times New Roman"/>
                <w:lang w:val="ru-RU"/>
              </w:rPr>
              <w:t>м</w:t>
            </w:r>
            <w:proofErr w:type="spellEnd"/>
            <w:proofErr w:type="gram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Дмитра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Бураго., 2003. –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Вип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. 6., Т. 2: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Психологія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мови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культури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Мова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засоби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масової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комунікації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>. – С. 358-363.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424A9">
              <w:rPr>
                <w:rFonts w:ascii="Times New Roman" w:hAnsi="Times New Roman"/>
                <w:lang w:val="ru-RU"/>
              </w:rPr>
              <w:t>Гнезділова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, Я. В. (2012).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Риторичні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риси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емотивного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дискурсу.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Мовні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і</w:t>
            </w:r>
            <w:r w:rsidRPr="008424A9">
              <w:rPr>
                <w:rFonts w:ascii="Times New Roman" w:hAnsi="Times New Roman"/>
                <w:i/>
              </w:rPr>
              <w:t> 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концептуальні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картини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proofErr w:type="gramStart"/>
            <w:r w:rsidRPr="008424A9">
              <w:rPr>
                <w:rFonts w:ascii="Times New Roman" w:hAnsi="Times New Roman"/>
                <w:i/>
                <w:lang w:val="ru-RU"/>
              </w:rPr>
              <w:t>св</w:t>
            </w:r>
            <w:proofErr w:type="gramEnd"/>
            <w:r w:rsidRPr="008424A9">
              <w:rPr>
                <w:rFonts w:ascii="Times New Roman" w:hAnsi="Times New Roman"/>
                <w:i/>
                <w:lang w:val="ru-RU"/>
              </w:rPr>
              <w:t>іту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>,</w:t>
            </w:r>
            <w:r w:rsidRPr="008424A9">
              <w:rPr>
                <w:rFonts w:ascii="Times New Roman" w:hAnsi="Times New Roman"/>
                <w:i/>
              </w:rPr>
              <w:t> </w:t>
            </w:r>
            <w:r w:rsidRPr="008424A9">
              <w:rPr>
                <w:rFonts w:ascii="Times New Roman" w:hAnsi="Times New Roman"/>
                <w:i/>
                <w:lang w:val="ru-RU"/>
              </w:rPr>
              <w:t>41</w:t>
            </w:r>
            <w:r w:rsidRPr="008424A9">
              <w:rPr>
                <w:rFonts w:ascii="Times New Roman" w:hAnsi="Times New Roman"/>
                <w:lang w:val="ru-RU"/>
              </w:rPr>
              <w:t>, Т.</w:t>
            </w:r>
            <w:r w:rsidRPr="008424A9">
              <w:rPr>
                <w:rFonts w:ascii="Times New Roman" w:hAnsi="Times New Roman"/>
              </w:rPr>
              <w:t> </w:t>
            </w:r>
            <w:r w:rsidRPr="008424A9">
              <w:rPr>
                <w:rFonts w:ascii="Times New Roman" w:hAnsi="Times New Roman"/>
                <w:lang w:val="ru-RU"/>
              </w:rPr>
              <w:t>1, 255-260.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4A9">
              <w:rPr>
                <w:rFonts w:ascii="Times New Roman" w:hAnsi="Times New Roman"/>
                <w:lang w:val="ru-RU"/>
              </w:rPr>
              <w:t>Гнезділова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, Я. В. (2014).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Спонукальний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емоційно-забарвлений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дискурс.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Науковий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proofErr w:type="gramStart"/>
            <w:r w:rsidRPr="008424A9">
              <w:rPr>
                <w:rFonts w:ascii="Times New Roman" w:hAnsi="Times New Roman"/>
                <w:i/>
                <w:lang w:val="ru-RU"/>
              </w:rPr>
              <w:t>вісник</w:t>
            </w:r>
            <w:proofErr w:type="spellEnd"/>
            <w:proofErr w:type="gram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кафедри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ЮНЕСКО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Київського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національного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лінгвістичного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університету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.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Серія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: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Філологія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–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Педагогіка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–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Психологія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>, 28</w:t>
            </w:r>
            <w:r w:rsidRPr="008424A9">
              <w:rPr>
                <w:rFonts w:ascii="Times New Roman" w:hAnsi="Times New Roman"/>
                <w:lang w:val="ru-RU"/>
              </w:rPr>
              <w:t xml:space="preserve">, 13-19. </w:t>
            </w:r>
            <w:proofErr w:type="spellStart"/>
            <w:r w:rsidRPr="008424A9">
              <w:rPr>
                <w:rStyle w:val="ng-binding"/>
                <w:rFonts w:ascii="Times New Roman" w:hAnsi="Times New Roman"/>
              </w:rPr>
              <w:t>Режим</w:t>
            </w:r>
            <w:proofErr w:type="spellEnd"/>
            <w:r w:rsidRPr="008424A9">
              <w:rPr>
                <w:rStyle w:val="ng-binding"/>
                <w:rFonts w:ascii="Times New Roman" w:hAnsi="Times New Roman"/>
              </w:rPr>
              <w:t xml:space="preserve"> </w:t>
            </w:r>
            <w:proofErr w:type="spellStart"/>
            <w:r w:rsidRPr="008424A9">
              <w:rPr>
                <w:rStyle w:val="ng-binding"/>
                <w:rFonts w:ascii="Times New Roman" w:hAnsi="Times New Roman"/>
              </w:rPr>
              <w:t>доступу</w:t>
            </w:r>
            <w:proofErr w:type="spellEnd"/>
            <w:r w:rsidRPr="008424A9">
              <w:rPr>
                <w:rStyle w:val="ng-binding"/>
                <w:rFonts w:ascii="Times New Roman" w:hAnsi="Times New Roman"/>
              </w:rPr>
              <w:t>:</w:t>
            </w:r>
            <w:r w:rsidRPr="008424A9">
              <w:rPr>
                <w:rFonts w:ascii="Times New Roman" w:hAnsi="Times New Roman"/>
              </w:rPr>
              <w:t xml:space="preserve"> </w:t>
            </w:r>
            <w:hyperlink r:id="rId9" w:history="1">
              <w:r w:rsidRPr="008424A9">
                <w:rPr>
                  <w:rStyle w:val="ab"/>
                  <w:rFonts w:ascii="Times New Roman" w:hAnsi="Times New Roman"/>
                </w:rPr>
                <w:t>http://nbuv.gov.ua/UJRN/</w:t>
              </w:r>
              <w:r w:rsidRPr="008424A9">
                <w:rPr>
                  <w:rStyle w:val="ab"/>
                  <w:rFonts w:ascii="Times New Roman" w:hAnsi="Times New Roman"/>
                  <w:color w:val="8B4513"/>
                </w:rPr>
                <w:t>Nvkyu</w:t>
              </w:r>
              <w:r w:rsidRPr="008424A9">
                <w:rPr>
                  <w:rStyle w:val="ab"/>
                  <w:rFonts w:ascii="Times New Roman" w:hAnsi="Times New Roman"/>
                </w:rPr>
                <w:t>_2014_28_4</w:t>
              </w:r>
            </w:hyperlink>
          </w:p>
          <w:p w:rsidR="008424A9" w:rsidRPr="008424A9" w:rsidRDefault="008424A9" w:rsidP="008424A9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8424A9">
              <w:rPr>
                <w:rFonts w:ascii="Times New Roman" w:hAnsi="Times New Roman"/>
              </w:rPr>
              <w:t>Гнезділова</w:t>
            </w:r>
            <w:proofErr w:type="spellEnd"/>
            <w:r w:rsidRPr="008424A9">
              <w:rPr>
                <w:rFonts w:ascii="Times New Roman" w:hAnsi="Times New Roman"/>
              </w:rPr>
              <w:t xml:space="preserve">, Я. В. (2017). </w:t>
            </w:r>
            <w:proofErr w:type="spellStart"/>
            <w:r w:rsidRPr="008424A9">
              <w:rPr>
                <w:rFonts w:ascii="Times New Roman" w:hAnsi="Times New Roman"/>
              </w:rPr>
              <w:t>Метакомунікація</w:t>
            </w:r>
            <w:proofErr w:type="spellEnd"/>
            <w:r w:rsidRPr="008424A9">
              <w:rPr>
                <w:rFonts w:ascii="Times New Roman" w:hAnsi="Times New Roman"/>
              </w:rPr>
              <w:t xml:space="preserve"> – риторика – </w:t>
            </w:r>
            <w:proofErr w:type="spellStart"/>
            <w:r w:rsidRPr="008424A9">
              <w:rPr>
                <w:rFonts w:ascii="Times New Roman" w:hAnsi="Times New Roman"/>
              </w:rPr>
              <w:t>маніпуляція</w:t>
            </w:r>
            <w:proofErr w:type="spellEnd"/>
            <w:r w:rsidRPr="008424A9">
              <w:rPr>
                <w:rFonts w:ascii="Times New Roman" w:hAnsi="Times New Roman"/>
              </w:rPr>
              <w:t xml:space="preserve">. В Л. І. </w:t>
            </w:r>
            <w:proofErr w:type="spellStart"/>
            <w:r w:rsidRPr="008424A9">
              <w:rPr>
                <w:rFonts w:ascii="Times New Roman" w:hAnsi="Times New Roman"/>
              </w:rPr>
              <w:t>Бє</w:t>
            </w:r>
            <w:proofErr w:type="gramStart"/>
            <w:r w:rsidRPr="008424A9">
              <w:rPr>
                <w:rFonts w:ascii="Times New Roman" w:hAnsi="Times New Roman"/>
              </w:rPr>
              <w:t>л</w:t>
            </w:r>
            <w:proofErr w:type="gramEnd"/>
            <w:r w:rsidRPr="008424A9">
              <w:rPr>
                <w:rFonts w:ascii="Times New Roman" w:hAnsi="Times New Roman"/>
              </w:rPr>
              <w:t>єхова</w:t>
            </w:r>
            <w:proofErr w:type="spellEnd"/>
            <w:r w:rsidRPr="008424A9">
              <w:rPr>
                <w:rFonts w:ascii="Times New Roman" w:hAnsi="Times New Roman"/>
              </w:rPr>
              <w:t xml:space="preserve"> та </w:t>
            </w:r>
            <w:proofErr w:type="spellStart"/>
            <w:r w:rsidRPr="008424A9">
              <w:rPr>
                <w:rFonts w:ascii="Times New Roman" w:hAnsi="Times New Roman"/>
              </w:rPr>
              <w:t>ін</w:t>
            </w:r>
            <w:proofErr w:type="spellEnd"/>
            <w:r w:rsidRPr="008424A9">
              <w:rPr>
                <w:rFonts w:ascii="Times New Roman" w:hAnsi="Times New Roman"/>
              </w:rPr>
              <w:t xml:space="preserve">. (Ред.), </w:t>
            </w:r>
            <w:r w:rsidRPr="008424A9">
              <w:rPr>
                <w:rFonts w:ascii="Times New Roman" w:hAnsi="Times New Roman"/>
                <w:i/>
              </w:rPr>
              <w:t xml:space="preserve">ІІІ </w:t>
            </w:r>
            <w:proofErr w:type="spellStart"/>
            <w:r w:rsidRPr="008424A9">
              <w:rPr>
                <w:rFonts w:ascii="Times New Roman" w:hAnsi="Times New Roman"/>
                <w:i/>
              </w:rPr>
              <w:t>Таврійські</w:t>
            </w:r>
            <w:proofErr w:type="spellEnd"/>
            <w:r w:rsidRPr="008424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</w:rPr>
              <w:t>читання</w:t>
            </w:r>
            <w:proofErr w:type="spellEnd"/>
            <w:r w:rsidRPr="008424A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8424A9">
              <w:rPr>
                <w:rFonts w:ascii="Times New Roman" w:hAnsi="Times New Roman"/>
              </w:rPr>
              <w:t>Матер</w:t>
            </w:r>
            <w:proofErr w:type="gramEnd"/>
            <w:r w:rsidRPr="008424A9">
              <w:rPr>
                <w:rFonts w:ascii="Times New Roman" w:hAnsi="Times New Roman"/>
              </w:rPr>
              <w:t>іали</w:t>
            </w:r>
            <w:proofErr w:type="spellEnd"/>
            <w:r w:rsidRPr="008424A9">
              <w:rPr>
                <w:rFonts w:ascii="Times New Roman" w:hAnsi="Times New Roman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</w:rPr>
              <w:t>міжнародної</w:t>
            </w:r>
            <w:proofErr w:type="spellEnd"/>
            <w:r w:rsidRPr="008424A9">
              <w:rPr>
                <w:rFonts w:ascii="Times New Roman" w:hAnsi="Times New Roman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</w:rPr>
              <w:t>науково-практичної</w:t>
            </w:r>
            <w:proofErr w:type="spellEnd"/>
            <w:r w:rsidRPr="008424A9">
              <w:rPr>
                <w:rFonts w:ascii="Times New Roman" w:hAnsi="Times New Roman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</w:rPr>
              <w:t>конференції</w:t>
            </w:r>
            <w:proofErr w:type="spellEnd"/>
            <w:r w:rsidRPr="008424A9">
              <w:rPr>
                <w:rFonts w:ascii="Times New Roman" w:hAnsi="Times New Roman"/>
              </w:rPr>
              <w:t xml:space="preserve">, 19-20 </w:t>
            </w:r>
            <w:proofErr w:type="spellStart"/>
            <w:r w:rsidRPr="008424A9">
              <w:rPr>
                <w:rFonts w:ascii="Times New Roman" w:hAnsi="Times New Roman"/>
              </w:rPr>
              <w:t>травня</w:t>
            </w:r>
            <w:proofErr w:type="spellEnd"/>
            <w:r w:rsidRPr="008424A9">
              <w:rPr>
                <w:rFonts w:ascii="Times New Roman" w:hAnsi="Times New Roman"/>
              </w:rPr>
              <w:t xml:space="preserve"> 2017 року (</w:t>
            </w:r>
            <w:proofErr w:type="spellStart"/>
            <w:r w:rsidRPr="008424A9">
              <w:rPr>
                <w:rFonts w:ascii="Times New Roman" w:hAnsi="Times New Roman"/>
              </w:rPr>
              <w:t>сс</w:t>
            </w:r>
            <w:proofErr w:type="spellEnd"/>
            <w:r w:rsidRPr="008424A9">
              <w:rPr>
                <w:rFonts w:ascii="Times New Roman" w:hAnsi="Times New Roman"/>
              </w:rPr>
              <w:t xml:space="preserve">. 84-87). Херсон: </w:t>
            </w:r>
            <w:proofErr w:type="spellStart"/>
            <w:r w:rsidRPr="008424A9">
              <w:rPr>
                <w:rFonts w:ascii="Times New Roman" w:hAnsi="Times New Roman"/>
              </w:rPr>
              <w:t>Видавничий</w:t>
            </w:r>
            <w:proofErr w:type="spellEnd"/>
            <w:r w:rsidRPr="008424A9">
              <w:rPr>
                <w:rFonts w:ascii="Times New Roman" w:hAnsi="Times New Roman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</w:rPr>
              <w:t>ді</w:t>
            </w:r>
            <w:proofErr w:type="gramStart"/>
            <w:r w:rsidRPr="008424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8424A9">
              <w:rPr>
                <w:rFonts w:ascii="Times New Roman" w:hAnsi="Times New Roman"/>
              </w:rPr>
              <w:t xml:space="preserve"> "Гельветика".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424A9">
              <w:rPr>
                <w:rFonts w:ascii="Times New Roman" w:hAnsi="Times New Roman"/>
                <w:lang w:val="ru-RU"/>
              </w:rPr>
              <w:t>Гнезділова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, Я. В. (2018).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Персуазивна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r w:rsidRPr="008424A9">
              <w:rPr>
                <w:rFonts w:ascii="Times New Roman" w:hAnsi="Times New Roman"/>
              </w:rPr>
              <w:t>vs</w:t>
            </w:r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маніпулятивна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lang w:val="ru-RU"/>
              </w:rPr>
              <w:t>метакомунікації</w:t>
            </w:r>
            <w:proofErr w:type="spellEnd"/>
            <w:r w:rsidRPr="008424A9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8424A9">
              <w:rPr>
                <w:rFonts w:ascii="Times New Roman" w:hAnsi="Times New Roman"/>
                <w:i/>
                <w:lang w:val="ru-RU"/>
              </w:rPr>
              <w:t>Вісник</w:t>
            </w:r>
            <w:proofErr w:type="spellEnd"/>
            <w:proofErr w:type="gram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Житомирського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державного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університету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імені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ru-RU"/>
              </w:rPr>
              <w:t>Івана</w:t>
            </w:r>
            <w:proofErr w:type="spellEnd"/>
            <w:r w:rsidRPr="008424A9">
              <w:rPr>
                <w:rFonts w:ascii="Times New Roman" w:hAnsi="Times New Roman"/>
                <w:i/>
                <w:lang w:val="ru-RU"/>
              </w:rPr>
              <w:t xml:space="preserve"> Франка, 1</w:t>
            </w:r>
            <w:r w:rsidRPr="008424A9">
              <w:rPr>
                <w:rFonts w:ascii="Times New Roman" w:hAnsi="Times New Roman"/>
                <w:lang w:val="ru-RU"/>
              </w:rPr>
              <w:t xml:space="preserve">(87), 63-68. </w:t>
            </w:r>
            <w:r w:rsidRPr="008424A9">
              <w:rPr>
                <w:rStyle w:val="ng-binding"/>
                <w:rFonts w:ascii="Times New Roman" w:hAnsi="Times New Roman"/>
                <w:lang w:val="ru-RU"/>
              </w:rPr>
              <w:t>Режим доступу:</w:t>
            </w:r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hyperlink r:id="rId10" w:history="1">
              <w:r w:rsidRPr="008424A9">
                <w:rPr>
                  <w:rStyle w:val="ab"/>
                  <w:rFonts w:ascii="Times New Roman" w:hAnsi="Times New Roman"/>
                </w:rPr>
                <w:t>http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eprints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zu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ua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/27274/</w:t>
              </w:r>
            </w:hyperlink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4A9">
              <w:rPr>
                <w:rFonts w:ascii="Times New Roman" w:hAnsi="Times New Roman"/>
              </w:rPr>
              <w:t>Albaladejo</w:t>
            </w:r>
            <w:proofErr w:type="spellEnd"/>
            <w:r w:rsidRPr="008424A9">
              <w:rPr>
                <w:rFonts w:ascii="Times New Roman" w:hAnsi="Times New Roman"/>
              </w:rPr>
              <w:t xml:space="preserve">, T. (2014). Rhetoric and Discourse Analysis Linguistic insights. </w:t>
            </w:r>
            <w:r w:rsidRPr="008424A9">
              <w:rPr>
                <w:rFonts w:ascii="Times New Roman" w:hAnsi="Times New Roman"/>
                <w:i/>
              </w:rPr>
              <w:t>Language use in public sphere. Methodological perspectives and empirical applications, 170</w:t>
            </w:r>
            <w:r w:rsidRPr="008424A9">
              <w:rPr>
                <w:rFonts w:ascii="Times New Roman" w:hAnsi="Times New Roman"/>
              </w:rPr>
              <w:t>, 19-52.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424A9">
              <w:rPr>
                <w:rFonts w:ascii="Times New Roman" w:hAnsi="Times New Roman"/>
              </w:rPr>
              <w:t>Carrol, R.C. Organizing an Impromptu Speech Using Unified Analysis.</w:t>
            </w:r>
            <w:r w:rsidRPr="008424A9">
              <w:rPr>
                <w:rFonts w:ascii="Times New Roman" w:hAnsi="Times New Roman"/>
                <w:bCs/>
              </w:rPr>
              <w:t xml:space="preserve"> </w:t>
            </w:r>
            <w:r w:rsidRPr="008424A9">
              <w:rPr>
                <w:rStyle w:val="ng-binding"/>
                <w:rFonts w:ascii="Times New Roman" w:hAnsi="Times New Roman"/>
                <w:lang w:val="ru-RU"/>
              </w:rPr>
              <w:t>Режим доступу:</w:t>
            </w:r>
            <w:r w:rsidRPr="008424A9">
              <w:rPr>
                <w:rFonts w:ascii="Times New Roman" w:hAnsi="Times New Roman"/>
                <w:lang w:val="ru-RU"/>
              </w:rPr>
              <w:t xml:space="preserve"> </w:t>
            </w:r>
            <w:hyperlink r:id="rId11" w:history="1">
              <w:r w:rsidRPr="008424A9">
                <w:rPr>
                  <w:rStyle w:val="ab"/>
                  <w:rFonts w:ascii="Times New Roman" w:hAnsi="Times New Roman"/>
                </w:rPr>
                <w:t>http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424A9">
                <w:rPr>
                  <w:rStyle w:val="ab"/>
                  <w:rFonts w:ascii="Times New Roman" w:hAnsi="Times New Roman"/>
                </w:rPr>
                <w:t>debate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uvm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8424A9">
                <w:rPr>
                  <w:rStyle w:val="ab"/>
                  <w:rFonts w:ascii="Times New Roman" w:hAnsi="Times New Roman"/>
                </w:rPr>
                <w:t>NFL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rostrumlib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 xml:space="preserve">/ 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impcarroll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0998.</w:t>
              </w:r>
              <w:r w:rsidRPr="008424A9">
                <w:rPr>
                  <w:rStyle w:val="ab"/>
                  <w:rFonts w:ascii="Times New Roman" w:hAnsi="Times New Roman"/>
                </w:rPr>
                <w:t>pdf</w:t>
              </w:r>
            </w:hyperlink>
            <w:r w:rsidRPr="008424A9">
              <w:rPr>
                <w:rFonts w:ascii="Times New Roman" w:hAnsi="Times New Roman"/>
                <w:lang w:val="uk-UA"/>
              </w:rPr>
              <w:t>.</w:t>
            </w:r>
            <w:r w:rsidRPr="008424A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4A9">
              <w:rPr>
                <w:rFonts w:ascii="Times New Roman" w:hAnsi="Times New Roman"/>
              </w:rPr>
              <w:t xml:space="preserve">David, M. </w:t>
            </w:r>
            <w:proofErr w:type="spellStart"/>
            <w:r w:rsidRPr="008424A9">
              <w:rPr>
                <w:rFonts w:ascii="Times New Roman" w:hAnsi="Times New Roman"/>
              </w:rPr>
              <w:t>Kh</w:t>
            </w:r>
            <w:proofErr w:type="spellEnd"/>
            <w:r w:rsidRPr="008424A9">
              <w:rPr>
                <w:rFonts w:ascii="Times New Roman" w:hAnsi="Times New Roman"/>
              </w:rPr>
              <w:t xml:space="preserve">. (2014). Language, Power and manipulation:                  the use of rhetoric in maintaining political influence. </w:t>
            </w:r>
            <w:r w:rsidRPr="008424A9">
              <w:rPr>
                <w:rFonts w:ascii="Times New Roman" w:hAnsi="Times New Roman"/>
                <w:i/>
              </w:rPr>
              <w:t>Frontiers of Language and Teaching, 5</w:t>
            </w:r>
            <w:r w:rsidRPr="008424A9">
              <w:rPr>
                <w:rFonts w:ascii="Times New Roman" w:hAnsi="Times New Roman"/>
              </w:rPr>
              <w:t>, 164-170.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4A9">
              <w:rPr>
                <w:rFonts w:ascii="Times New Roman" w:hAnsi="Times New Roman"/>
              </w:rPr>
              <w:t>Ellingsworth</w:t>
            </w:r>
            <w:proofErr w:type="spellEnd"/>
            <w:r w:rsidRPr="008424A9">
              <w:rPr>
                <w:rFonts w:ascii="Times New Roman" w:hAnsi="Times New Roman"/>
              </w:rPr>
              <w:t>, H.W. &amp; Clevenger T.</w:t>
            </w:r>
            <w:proofErr w:type="gramStart"/>
            <w:r w:rsidRPr="008424A9">
              <w:rPr>
                <w:rFonts w:ascii="Times New Roman" w:hAnsi="Times New Roman"/>
              </w:rPr>
              <w:t>,J.R</w:t>
            </w:r>
            <w:proofErr w:type="gramEnd"/>
            <w:r w:rsidRPr="008424A9">
              <w:rPr>
                <w:rFonts w:ascii="Times New Roman" w:hAnsi="Times New Roman"/>
              </w:rPr>
              <w:t xml:space="preserve">. (1967). Speech and Social Action: </w:t>
            </w:r>
            <w:r w:rsidRPr="008424A9">
              <w:rPr>
                <w:rFonts w:ascii="Times New Roman" w:hAnsi="Times New Roman"/>
              </w:rPr>
              <w:br/>
              <w:t>a Strategy of Oral Communication. Englewood Cliffs, New Jersey: Prentice-Hall.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424A9">
              <w:rPr>
                <w:rFonts w:ascii="Times New Roman" w:hAnsi="Times New Roman"/>
              </w:rPr>
              <w:t>Gósy</w:t>
            </w:r>
            <w:proofErr w:type="spellEnd"/>
            <w:r w:rsidRPr="008424A9">
              <w:rPr>
                <w:rFonts w:ascii="Times New Roman" w:hAnsi="Times New Roman"/>
              </w:rPr>
              <w:t>, M.</w:t>
            </w:r>
            <w:r w:rsidRPr="008424A9">
              <w:rPr>
                <w:rFonts w:ascii="Times New Roman" w:hAnsi="Times New Roman"/>
                <w:i/>
              </w:rPr>
              <w:t xml:space="preserve"> </w:t>
            </w:r>
            <w:r w:rsidRPr="008424A9">
              <w:rPr>
                <w:rFonts w:ascii="Times New Roman" w:hAnsi="Times New Roman"/>
              </w:rPr>
              <w:t xml:space="preserve">(2001). Disfluency in Spontaneous Speech. </w:t>
            </w:r>
            <w:r w:rsidRPr="008424A9">
              <w:rPr>
                <w:rStyle w:val="ng-binding"/>
                <w:rFonts w:ascii="Times New Roman" w:hAnsi="Times New Roman"/>
                <w:lang w:val="ru-RU"/>
              </w:rPr>
              <w:t>Режим доступу:</w:t>
            </w:r>
            <w:r w:rsidRPr="008424A9">
              <w:rPr>
                <w:rFonts w:ascii="Times New Roman" w:hAnsi="Times New Roman"/>
                <w:lang w:val="ru-RU"/>
              </w:rPr>
              <w:t xml:space="preserve"> &lt;</w:t>
            </w:r>
            <w:hyperlink r:id="rId12" w:history="1">
              <w:r w:rsidRPr="008424A9">
                <w:rPr>
                  <w:rStyle w:val="ab"/>
                  <w:rFonts w:ascii="Times New Roman" w:hAnsi="Times New Roman"/>
                </w:rPr>
                <w:t>http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424A9">
                <w:rPr>
                  <w:rStyle w:val="ab"/>
                  <w:rFonts w:ascii="Times New Roman" w:hAnsi="Times New Roman"/>
                </w:rPr>
                <w:t>www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isca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8424A9">
                <w:rPr>
                  <w:rStyle w:val="ab"/>
                  <w:rFonts w:ascii="Times New Roman" w:hAnsi="Times New Roman"/>
                </w:rPr>
                <w:t>speech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8424A9">
                <w:rPr>
                  <w:rStyle w:val="ab"/>
                  <w:rFonts w:ascii="Times New Roman" w:hAnsi="Times New Roman"/>
                </w:rPr>
                <w:t>org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8424A9">
                <w:rPr>
                  <w:rStyle w:val="ab"/>
                  <w:rFonts w:ascii="Times New Roman" w:hAnsi="Times New Roman"/>
                </w:rPr>
                <w:t>archive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8424A9">
                <w:rPr>
                  <w:rStyle w:val="ab"/>
                  <w:rFonts w:ascii="Times New Roman" w:hAnsi="Times New Roman"/>
                </w:rPr>
                <w:t>diss</w:t>
              </w:r>
              <w:proofErr w:type="spellEnd"/>
              <w:r w:rsidRPr="008424A9">
                <w:rPr>
                  <w:rStyle w:val="ab"/>
                  <w:rFonts w:ascii="Times New Roman" w:hAnsi="Times New Roman"/>
                  <w:lang w:val="ru-RU"/>
                </w:rPr>
                <w:t>_01/</w:t>
              </w:r>
              <w:r w:rsidRPr="008424A9">
                <w:rPr>
                  <w:rStyle w:val="ab"/>
                  <w:rFonts w:ascii="Times New Roman" w:hAnsi="Times New Roman"/>
                </w:rPr>
                <w:t>dis</w:t>
              </w:r>
              <w:r w:rsidRPr="008424A9">
                <w:rPr>
                  <w:rStyle w:val="ab"/>
                  <w:rFonts w:ascii="Times New Roman" w:hAnsi="Times New Roman"/>
                  <w:lang w:val="ru-RU"/>
                </w:rPr>
                <w:t>1_057.</w:t>
              </w:r>
              <w:r w:rsidRPr="008424A9">
                <w:rPr>
                  <w:rStyle w:val="ab"/>
                  <w:rFonts w:ascii="Times New Roman" w:hAnsi="Times New Roman"/>
                </w:rPr>
                <w:t>html</w:t>
              </w:r>
            </w:hyperlink>
            <w:r w:rsidRPr="008424A9">
              <w:rPr>
                <w:rFonts w:ascii="Times New Roman" w:hAnsi="Times New Roman"/>
                <w:lang w:val="uk-UA"/>
              </w:rPr>
              <w:t>.</w:t>
            </w:r>
            <w:r w:rsidRPr="008424A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50468206"/>
            <w:r w:rsidRPr="008424A9">
              <w:rPr>
                <w:rFonts w:ascii="Times New Roman" w:hAnsi="Times New Roman"/>
              </w:rPr>
              <w:t xml:space="preserve">Hopkinson, Ch., </w:t>
            </w:r>
            <w:proofErr w:type="spellStart"/>
            <w:r w:rsidRPr="008424A9">
              <w:rPr>
                <w:rFonts w:ascii="Times New Roman" w:hAnsi="Times New Roman"/>
              </w:rPr>
              <w:t>Tomášková</w:t>
            </w:r>
            <w:proofErr w:type="spellEnd"/>
            <w:r w:rsidRPr="008424A9">
              <w:rPr>
                <w:rFonts w:ascii="Times New Roman" w:hAnsi="Times New Roman"/>
              </w:rPr>
              <w:t xml:space="preserve">, R., &amp; </w:t>
            </w:r>
            <w:proofErr w:type="spellStart"/>
            <w:r w:rsidRPr="008424A9">
              <w:rPr>
                <w:rFonts w:ascii="Times New Roman" w:hAnsi="Times New Roman"/>
              </w:rPr>
              <w:t>Blažková</w:t>
            </w:r>
            <w:proofErr w:type="spellEnd"/>
            <w:r w:rsidRPr="008424A9">
              <w:rPr>
                <w:rFonts w:ascii="Times New Roman" w:hAnsi="Times New Roman"/>
              </w:rPr>
              <w:t xml:space="preserve">, B. (2011). </w:t>
            </w:r>
            <w:r w:rsidRPr="008424A9">
              <w:rPr>
                <w:rFonts w:ascii="Times New Roman" w:hAnsi="Times New Roman"/>
                <w:i/>
              </w:rPr>
              <w:t>Power and persuasion: Interpersonal discourse strategies in the public domain</w:t>
            </w:r>
            <w:r w:rsidRPr="008424A9">
              <w:rPr>
                <w:rFonts w:ascii="Times New Roman" w:hAnsi="Times New Roman"/>
              </w:rPr>
              <w:t>. Ostrava: University of Ostrava.</w:t>
            </w:r>
            <w:bookmarkEnd w:id="1"/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4A9">
              <w:rPr>
                <w:rFonts w:ascii="Times New Roman" w:hAnsi="Times New Roman"/>
              </w:rPr>
              <w:t xml:space="preserve">Hoven van den, P. (2015). </w:t>
            </w:r>
            <w:r w:rsidRPr="008424A9">
              <w:rPr>
                <w:rFonts w:ascii="Times New Roman" w:hAnsi="Times New Roman"/>
                <w:i/>
              </w:rPr>
              <w:t>Gold mining. The art of rhetorical discourse analysis</w:t>
            </w:r>
            <w:r w:rsidRPr="008424A9">
              <w:rPr>
                <w:rFonts w:ascii="Times New Roman" w:hAnsi="Times New Roman"/>
              </w:rPr>
              <w:t>. Xiamen, China: Xiamen University Press.</w:t>
            </w:r>
          </w:p>
          <w:p w:rsidR="008424A9" w:rsidRPr="008424A9" w:rsidRDefault="008424A9" w:rsidP="008424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50467656"/>
            <w:proofErr w:type="spellStart"/>
            <w:r w:rsidRPr="008424A9">
              <w:rPr>
                <w:rFonts w:ascii="Times New Roman" w:hAnsi="Times New Roman"/>
                <w:lang w:val="en-GB"/>
              </w:rPr>
              <w:t>Rozina</w:t>
            </w:r>
            <w:proofErr w:type="spellEnd"/>
            <w:r w:rsidRPr="008424A9">
              <w:rPr>
                <w:rFonts w:ascii="Times New Roman" w:hAnsi="Times New Roman"/>
                <w:lang w:val="en-GB"/>
              </w:rPr>
              <w:t xml:space="preserve">, G., &amp; </w:t>
            </w:r>
            <w:proofErr w:type="spellStart"/>
            <w:r w:rsidRPr="008424A9">
              <w:rPr>
                <w:rFonts w:ascii="Times New Roman" w:hAnsi="Times New Roman"/>
                <w:lang w:val="en-GB"/>
              </w:rPr>
              <w:t>Karapetjana</w:t>
            </w:r>
            <w:proofErr w:type="spellEnd"/>
            <w:r w:rsidRPr="008424A9">
              <w:rPr>
                <w:rFonts w:ascii="Times New Roman" w:hAnsi="Times New Roman"/>
                <w:lang w:val="en-GB"/>
              </w:rPr>
              <w:t xml:space="preserve">, I. (2009). The use of Language in Political Rhetoric: Linguistic Manipulation. </w:t>
            </w:r>
            <w:r w:rsidRPr="008424A9">
              <w:rPr>
                <w:rFonts w:ascii="Times New Roman" w:hAnsi="Times New Roman"/>
                <w:i/>
                <w:lang w:val="en-GB"/>
              </w:rPr>
              <w:t xml:space="preserve">SDÜ Fen </w:t>
            </w:r>
            <w:proofErr w:type="spellStart"/>
            <w:r w:rsidRPr="008424A9">
              <w:rPr>
                <w:rFonts w:ascii="Times New Roman" w:hAnsi="Times New Roman"/>
                <w:i/>
                <w:lang w:val="en-GB"/>
              </w:rPr>
              <w:t>Edebiyat</w:t>
            </w:r>
            <w:proofErr w:type="spellEnd"/>
            <w:r w:rsidRPr="008424A9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en-GB"/>
              </w:rPr>
              <w:t>Fakültesi</w:t>
            </w:r>
            <w:proofErr w:type="spellEnd"/>
            <w:r w:rsidRPr="008424A9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en-GB"/>
              </w:rPr>
              <w:t>Sosyal</w:t>
            </w:r>
            <w:proofErr w:type="spellEnd"/>
            <w:r w:rsidRPr="008424A9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en-GB"/>
              </w:rPr>
              <w:t>Bilimler</w:t>
            </w:r>
            <w:proofErr w:type="spellEnd"/>
            <w:r w:rsidRPr="008424A9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8424A9">
              <w:rPr>
                <w:rFonts w:ascii="Times New Roman" w:hAnsi="Times New Roman"/>
                <w:i/>
                <w:lang w:val="en-GB"/>
              </w:rPr>
              <w:t>Dergisi</w:t>
            </w:r>
            <w:proofErr w:type="spellEnd"/>
            <w:r w:rsidRPr="008424A9">
              <w:rPr>
                <w:rFonts w:ascii="Times New Roman" w:hAnsi="Times New Roman"/>
                <w:i/>
                <w:lang w:val="en-GB"/>
              </w:rPr>
              <w:t>, 19</w:t>
            </w:r>
            <w:r w:rsidRPr="008424A9">
              <w:rPr>
                <w:rFonts w:ascii="Times New Roman" w:hAnsi="Times New Roman"/>
                <w:lang w:val="en-GB"/>
              </w:rPr>
              <w:t>, 111-122.</w:t>
            </w:r>
            <w:bookmarkEnd w:id="2"/>
          </w:p>
          <w:p w:rsidR="00156840" w:rsidRPr="00305467" w:rsidRDefault="00040BE5" w:rsidP="00CC47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5467">
              <w:rPr>
                <w:rFonts w:ascii="Times New Roman" w:hAnsi="Times New Roman"/>
                <w:lang w:val="uk-UA"/>
              </w:rPr>
              <w:t xml:space="preserve">  </w:t>
            </w:r>
          </w:p>
          <w:p w:rsidR="00D82462" w:rsidRPr="000D5B5C" w:rsidRDefault="00D82462" w:rsidP="00CC47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156840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305467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6"/>
              <w:gridCol w:w="4903"/>
            </w:tblGrid>
            <w:tr w:rsidR="00271010" w:rsidRPr="00305467" w:rsidTr="00B705C0">
              <w:trPr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Clinton, H. (1995 / 2014). </w:t>
                  </w:r>
                  <w:r w:rsidRPr="008424A9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>Women’s Rights Are Human Rights</w:t>
                  </w: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8424A9">
                    <w:rPr>
                      <w:rFonts w:ascii="Times New Roman" w:hAnsi="Times New Roman"/>
                      <w:i/>
                      <w:lang w:eastAsia="ru-RU"/>
                    </w:rPr>
                    <w:t>speech</w:t>
                  </w: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13" w:history="1">
                    <w:r w:rsidRPr="008424A9">
                      <w:rPr>
                        <w:rStyle w:val="ab"/>
                        <w:rFonts w:ascii="Times New Roman" w:hAnsi="Times New Roman"/>
                        <w:kern w:val="36"/>
                        <w:lang w:eastAsia="ru-RU"/>
                      </w:rPr>
                      <w:t>https://www.mfa.org/exhibitions/amalia-</w:t>
                    </w:r>
                    <w:r w:rsidRPr="008424A9">
                      <w:rPr>
                        <w:rStyle w:val="ab"/>
                        <w:rFonts w:ascii="Times New Roman" w:hAnsi="Times New Roman"/>
                        <w:kern w:val="36"/>
                        <w:lang w:eastAsia="ru-RU"/>
                      </w:rPr>
                      <w:lastRenderedPageBreak/>
                      <w:t>pica/transcript-womens-rights-are-human-rights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</w:rPr>
                    <w:t>Fisher, M.</w:t>
                  </w:r>
                  <w:r w:rsidRPr="008424A9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8424A9">
                    <w:rPr>
                      <w:rFonts w:ascii="Times New Roman" w:hAnsi="Times New Roman"/>
                      <w:bCs/>
                      <w:iCs/>
                    </w:rPr>
                    <w:t>(1992).</w:t>
                  </w:r>
                  <w:r w:rsidRPr="008424A9">
                    <w:rPr>
                      <w:rFonts w:ascii="Times New Roman" w:hAnsi="Times New Roman"/>
                      <w:bCs/>
                      <w:i/>
                      <w:iCs/>
                    </w:rPr>
                    <w:t xml:space="preserve"> A Whisper of AIDS.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14" w:history="1">
                    <w:r w:rsidRPr="008424A9">
                      <w:rPr>
                        <w:rStyle w:val="ab"/>
                        <w:rFonts w:ascii="Times New Roman" w:hAnsi="Times New Roman"/>
                        <w:iCs/>
                      </w:rPr>
                      <w:t>http://www.americanrhetoric.com/speeches/maryfisher1992rnc.html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Higgins, T. (2009). </w:t>
                  </w:r>
                  <w:r w:rsidRPr="008424A9">
                    <w:rPr>
                      <w:rFonts w:ascii="Times New Roman" w:hAnsi="Times New Roman"/>
                      <w:i/>
                      <w:lang w:eastAsia="ru-RU"/>
                    </w:rPr>
                    <w:t>Ceremony for Admission of Lawyers</w:t>
                  </w: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15" w:history="1">
                    <w:r w:rsidRPr="008424A9">
                      <w:rPr>
                        <w:rStyle w:val="ab"/>
                        <w:rFonts w:ascii="Times New Roman" w:hAnsi="Times New Roman"/>
                      </w:rPr>
                      <w:t>https://www.courts.act.gov.au/__data/assets/pdf_file/0011/971444/admission_speech_21_august_2009.pdf</w:t>
                    </w:r>
                  </w:hyperlink>
                  <w:r w:rsidRPr="008424A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Style w:val="a4"/>
                      <w:rFonts w:ascii="Times New Roman" w:hAnsi="Times New Roman"/>
                      <w:b w:val="0"/>
                    </w:rPr>
                    <w:t xml:space="preserve">Jobs, S. (2005). </w:t>
                  </w:r>
                  <w:r w:rsidRPr="008424A9">
                    <w:rPr>
                      <w:rStyle w:val="a4"/>
                      <w:rFonts w:ascii="Times New Roman" w:hAnsi="Times New Roman"/>
                      <w:b w:val="0"/>
                      <w:i/>
                    </w:rPr>
                    <w:t>Stanford Commencement Address</w:t>
                  </w:r>
                  <w:r w:rsidRPr="008424A9">
                    <w:rPr>
                      <w:rStyle w:val="a4"/>
                      <w:rFonts w:ascii="Times New Roman" w:hAnsi="Times New Roman"/>
                      <w:b w:val="0"/>
                    </w:rPr>
                    <w:t xml:space="preserve">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16" w:history="1">
                    <w:r w:rsidRPr="008424A9">
                      <w:rPr>
                        <w:rStyle w:val="ab"/>
                        <w:rFonts w:ascii="Times New Roman" w:hAnsi="Times New Roman"/>
                      </w:rPr>
                      <w:t>https://news.stanford.edu/2005/06/14/jobs-061505/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Johansson, S. (2012). </w:t>
                  </w:r>
                  <w:r w:rsidRPr="008424A9">
                    <w:rPr>
                      <w:rFonts w:ascii="Times New Roman" w:hAnsi="Times New Roman"/>
                      <w:i/>
                      <w:lang w:eastAsia="ru-RU"/>
                    </w:rPr>
                    <w:t>DNC</w:t>
                  </w:r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w:history="1"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https://www.politico.com /story/2012/09/scarlett-johansson-dnc-speech-text-080868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</w:rPr>
                    <w:t xml:space="preserve">Jolie, A. (2009). </w:t>
                  </w:r>
                  <w:r w:rsidRPr="008424A9">
                    <w:rPr>
                      <w:rFonts w:ascii="Times New Roman" w:hAnsi="Times New Roman"/>
                      <w:i/>
                    </w:rPr>
                    <w:t>I am here today to say that refugees are not numbers</w:t>
                  </w:r>
                  <w:r w:rsidRPr="008424A9">
                    <w:rPr>
                      <w:rFonts w:ascii="Times New Roman" w:hAnsi="Times New Roman"/>
                    </w:rPr>
                    <w:t xml:space="preserve">. Retrieved from </w:t>
                  </w:r>
                  <w:hyperlink r:id="rId17" w:history="1">
                    <w:r w:rsidRPr="008424A9">
                      <w:rPr>
                        <w:rStyle w:val="ab"/>
                        <w:rFonts w:ascii="Times New Roman" w:hAnsi="Times New Roman"/>
                        <w:kern w:val="36"/>
                        <w:lang w:eastAsia="ru-RU"/>
                      </w:rPr>
                      <w:t>https://speakola.com/ideas/angelina-jolie-world-refugee-day-2009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iCs/>
                    </w:rPr>
                    <w:t xml:space="preserve">List25team (2017). </w:t>
                  </w:r>
                  <w:r w:rsidRPr="008424A9">
                    <w:rPr>
                      <w:rFonts w:ascii="Times New Roman" w:hAnsi="Times New Roman"/>
                      <w:i/>
                      <w:iCs/>
                    </w:rPr>
                    <w:t>25 speeches that changed the word. Have a Dream</w:t>
                  </w:r>
                  <w:r w:rsidRPr="008424A9">
                    <w:rPr>
                      <w:rFonts w:ascii="Times New Roman" w:hAnsi="Times New Roman"/>
                    </w:rPr>
                    <w:t xml:space="preserve"> Retrieved from </w:t>
                  </w:r>
                  <w:hyperlink r:id="rId18" w:history="1">
                    <w:r w:rsidRPr="008424A9">
                      <w:rPr>
                        <w:rStyle w:val="ab"/>
                        <w:rFonts w:ascii="Times New Roman" w:hAnsi="Times New Roman"/>
                      </w:rPr>
                      <w:t>https://list25.com/25-speeches-that-changed-the-world/5/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bCs/>
                      <w:lang w:eastAsia="ru-RU"/>
                    </w:rPr>
                    <w:t xml:space="preserve">Obama, B. (2004). </w:t>
                  </w:r>
                  <w:r w:rsidRPr="008424A9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>The keynote address at the Democratic National Convention in Boston Tuesday night.</w:t>
                  </w:r>
                  <w:r w:rsidRPr="008424A9"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w:history="1"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http://www.washingtonpost. com/</w:t>
                    </w:r>
                    <w:proofErr w:type="spellStart"/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wp-dyn</w:t>
                    </w:r>
                    <w:proofErr w:type="spellEnd"/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/articles/A19751-2004Jul27.html?noredirect =on</w:t>
                    </w:r>
                  </w:hyperlink>
                  <w:r w:rsidRPr="008424A9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</w:rPr>
                    <w:t xml:space="preserve">Pink, D. (2009). </w:t>
                  </w:r>
                  <w:r w:rsidRPr="008424A9">
                    <w:rPr>
                      <w:rFonts w:ascii="Times New Roman" w:hAnsi="Times New Roman"/>
                      <w:i/>
                    </w:rPr>
                    <w:t xml:space="preserve">The Puzzle of Motivation. </w:t>
                  </w:r>
                  <w:r w:rsidRPr="008424A9">
                    <w:rPr>
                      <w:rFonts w:ascii="Times New Roman" w:hAnsi="Times New Roman"/>
                    </w:rPr>
                    <w:t>Retrieved from</w:t>
                  </w:r>
                  <w:r w:rsidRPr="008424A9">
                    <w:rPr>
                      <w:rFonts w:ascii="Times New Roman" w:hAnsi="Times New Roman"/>
                      <w:i/>
                    </w:rPr>
                    <w:t xml:space="preserve"> </w:t>
                  </w:r>
                  <w:hyperlink r:id="rId19" w:history="1">
                    <w:r w:rsidRPr="008424A9">
                      <w:rPr>
                        <w:rStyle w:val="ab"/>
                        <w:rFonts w:ascii="Times New Roman" w:hAnsi="Times New Roman"/>
                        <w:i/>
                        <w:kern w:val="36"/>
                      </w:rPr>
                      <w:t>https://www.lingq.com/lesson/dan-pink-the-puzzle-of-motivation-288977/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bCs/>
                    </w:rPr>
                    <w:t>Pope Benedict XVI (2006</w:t>
                  </w:r>
                  <w:r w:rsidRPr="008424A9">
                    <w:rPr>
                      <w:rFonts w:ascii="Times New Roman" w:hAnsi="Times New Roman"/>
                    </w:rPr>
                    <w:t xml:space="preserve">). </w:t>
                  </w:r>
                  <w:r w:rsidRPr="008424A9">
                    <w:rPr>
                      <w:rFonts w:ascii="Times New Roman" w:hAnsi="Times New Roman"/>
                      <w:bCs/>
                      <w:i/>
                    </w:rPr>
                    <w:t>In this place of honor.</w:t>
                  </w:r>
                  <w:r w:rsidRPr="008424A9">
                    <w:rPr>
                      <w:rFonts w:ascii="Times New Roman" w:hAnsi="Times New Roman"/>
                    </w:rPr>
                    <w:t xml:space="preserve"> Retrieved from </w:t>
                  </w:r>
                  <w:hyperlink r:id="rId20" w:history="1"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http://www.historyplace.com/speeches/pope-benedict-auschwitz.htm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lang w:eastAsia="ru-RU"/>
                    </w:rPr>
                    <w:t>Robinson, K. (2006).</w:t>
                  </w:r>
                  <w:r w:rsidRPr="008424A9">
                    <w:rPr>
                      <w:rFonts w:ascii="Times New Roman" w:hAnsi="Times New Roman"/>
                      <w:i/>
                      <w:lang w:eastAsia="ru-RU"/>
                    </w:rPr>
                    <w:t xml:space="preserve"> Do Schools Kill Creativity?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21" w:history="1">
                    <w:r w:rsidRPr="008424A9">
                      <w:rPr>
                        <w:rStyle w:val="ab"/>
                        <w:rFonts w:ascii="Times New Roman" w:hAnsi="Times New Roman"/>
                      </w:rPr>
                      <w:t>https://singjupost.com/schools-kill-creativity-sir-ken-robinson-transcript/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</w:rPr>
                    <w:t>Rowling, J. K. (2008).</w:t>
                  </w:r>
                  <w:r w:rsidRPr="008424A9">
                    <w:rPr>
                      <w:rFonts w:ascii="Times New Roman" w:hAnsi="Times New Roman"/>
                      <w:i/>
                    </w:rPr>
                    <w:t xml:space="preserve"> The Fringe Benefits of Failure, and the Importance of Imagination.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22" w:history="1"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http://news.harvard.edu/gazette /story/2008/06/text-of-j-k-</w:t>
                    </w:r>
                    <w:proofErr w:type="spellStart"/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rowling</w:t>
                    </w:r>
                    <w:proofErr w:type="spellEnd"/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-speech/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iCs/>
                    </w:rPr>
                    <w:t xml:space="preserve">Wedding Speech Samples (2012). </w:t>
                  </w:r>
                  <w:r w:rsidRPr="008424A9">
                    <w:rPr>
                      <w:rFonts w:ascii="Times New Roman" w:hAnsi="Times New Roman"/>
                      <w:i/>
                      <w:iCs/>
                    </w:rPr>
                    <w:t xml:space="preserve">7 </w:t>
                  </w:r>
                  <w:r w:rsidRPr="008424A9">
                    <w:rPr>
                      <w:rFonts w:ascii="Times New Roman" w:hAnsi="Times New Roman"/>
                      <w:bCs/>
                      <w:i/>
                      <w:kern w:val="36"/>
                      <w:lang w:eastAsia="ru-RU"/>
                    </w:rPr>
                    <w:t>+ Wedding Speech Examples           &amp; Samples in PDF</w:t>
                  </w:r>
                  <w:r w:rsidRPr="008424A9">
                    <w:rPr>
                      <w:rFonts w:ascii="Times New Roman" w:hAnsi="Times New Roman"/>
                      <w:bCs/>
                      <w:kern w:val="36"/>
                      <w:lang w:eastAsia="ru-RU"/>
                    </w:rPr>
                    <w:t>.</w:t>
                  </w:r>
                  <w:r w:rsidRPr="008424A9">
                    <w:rPr>
                      <w:rFonts w:ascii="Times New Roman" w:hAnsi="Times New Roman"/>
                    </w:rPr>
                    <w:t xml:space="preserve"> Retrieved from </w:t>
                  </w:r>
                  <w:hyperlink r:id="rId23" w:history="1">
                    <w:r w:rsidRPr="008424A9">
                      <w:rPr>
                        <w:rStyle w:val="ab"/>
                        <w:rFonts w:ascii="Times New Roman" w:hAnsi="Times New Roman"/>
                        <w:i/>
                        <w:iCs/>
                      </w:rPr>
                      <w:t>https://www.examples.com/education/wedding-speech.html</w:t>
                    </w:r>
                  </w:hyperlink>
                </w:p>
                <w:p w:rsidR="008424A9" w:rsidRPr="008424A9" w:rsidRDefault="008424A9" w:rsidP="008424A9">
                  <w:pPr>
                    <w:framePr w:hSpace="180" w:wrap="around" w:vAnchor="text" w:hAnchor="margin" w:x="216" w:y="182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</w:rPr>
                  </w:pPr>
                  <w:r w:rsidRPr="008424A9">
                    <w:rPr>
                      <w:rFonts w:ascii="Times New Roman" w:hAnsi="Times New Roman"/>
                      <w:iCs/>
                      <w:lang w:eastAsia="ru-RU"/>
                    </w:rPr>
                    <w:t>Winfrey, O. (2008).</w:t>
                  </w:r>
                  <w:r w:rsidRPr="008424A9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 Stanford Commencement Address. </w:t>
                  </w:r>
                  <w:r w:rsidRPr="008424A9">
                    <w:rPr>
                      <w:rFonts w:ascii="Times New Roman" w:hAnsi="Times New Roman"/>
                    </w:rPr>
                    <w:t xml:space="preserve">Retrieved from </w:t>
                  </w:r>
                  <w:hyperlink r:id="rId24" w:history="1">
                    <w:r w:rsidRPr="008424A9">
                      <w:rPr>
                        <w:rStyle w:val="ab"/>
                        <w:rFonts w:ascii="Times New Roman" w:hAnsi="Times New Roman"/>
                        <w:lang w:eastAsia="ru-RU"/>
                      </w:rPr>
                      <w:t>https://news.stanford.edu/news/2008/june18/como-061808.html</w:t>
                    </w:r>
                  </w:hyperlink>
                </w:p>
                <w:p w:rsidR="002250E3" w:rsidRPr="008424A9" w:rsidRDefault="002250E3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0E3" w:rsidRPr="00083EF9" w:rsidRDefault="002250E3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250E3" w:rsidRPr="00083EF9" w:rsidRDefault="002250E3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40BE5" w:rsidRPr="00040BE5" w:rsidRDefault="008424A9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Інтернет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ресурси</w:t>
                  </w:r>
                  <w:proofErr w:type="spellEnd"/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B53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0126B"/>
    <w:multiLevelType w:val="hybridMultilevel"/>
    <w:tmpl w:val="CF2A23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161F8"/>
    <w:multiLevelType w:val="hybridMultilevel"/>
    <w:tmpl w:val="5636B172"/>
    <w:lvl w:ilvl="0" w:tplc="78A83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6F4A"/>
    <w:multiLevelType w:val="hybridMultilevel"/>
    <w:tmpl w:val="525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50E8A"/>
    <w:multiLevelType w:val="multilevel"/>
    <w:tmpl w:val="1396A18E"/>
    <w:lvl w:ilvl="0">
      <w:start w:val="8"/>
      <w:numFmt w:val="decimal"/>
      <w:lvlText w:val="%1"/>
      <w:lvlJc w:val="left"/>
      <w:pPr>
        <w:ind w:left="1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450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3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4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5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6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77" w:hanging="360"/>
      </w:pPr>
      <w:rPr>
        <w:rFonts w:hint="default"/>
        <w:lang w:val="uk-UA" w:eastAsia="en-US" w:bidi="ar-SA"/>
      </w:rPr>
    </w:lvl>
  </w:abstractNum>
  <w:abstractNum w:abstractNumId="11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2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3">
    <w:nsid w:val="73902DCC"/>
    <w:multiLevelType w:val="hybridMultilevel"/>
    <w:tmpl w:val="53AA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1220A"/>
    <w:multiLevelType w:val="hybridMultilevel"/>
    <w:tmpl w:val="1052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13A8C"/>
    <w:rsid w:val="0001631B"/>
    <w:rsid w:val="00040BE5"/>
    <w:rsid w:val="000540C6"/>
    <w:rsid w:val="00067ECE"/>
    <w:rsid w:val="000770F4"/>
    <w:rsid w:val="000819DA"/>
    <w:rsid w:val="00083EF9"/>
    <w:rsid w:val="00090441"/>
    <w:rsid w:val="000A742D"/>
    <w:rsid w:val="000D5B5C"/>
    <w:rsid w:val="000F4B16"/>
    <w:rsid w:val="00101168"/>
    <w:rsid w:val="00106229"/>
    <w:rsid w:val="00111B2A"/>
    <w:rsid w:val="0012409E"/>
    <w:rsid w:val="00126EAA"/>
    <w:rsid w:val="001342A4"/>
    <w:rsid w:val="001342D5"/>
    <w:rsid w:val="00136D7A"/>
    <w:rsid w:val="00143161"/>
    <w:rsid w:val="00145AA0"/>
    <w:rsid w:val="00146A3B"/>
    <w:rsid w:val="00156840"/>
    <w:rsid w:val="00164157"/>
    <w:rsid w:val="00165545"/>
    <w:rsid w:val="001A1611"/>
    <w:rsid w:val="001C40F6"/>
    <w:rsid w:val="00220AAC"/>
    <w:rsid w:val="002250E3"/>
    <w:rsid w:val="002346D0"/>
    <w:rsid w:val="00253A15"/>
    <w:rsid w:val="002567DE"/>
    <w:rsid w:val="00256D8E"/>
    <w:rsid w:val="00271010"/>
    <w:rsid w:val="002A6B8A"/>
    <w:rsid w:val="002D2090"/>
    <w:rsid w:val="002D656A"/>
    <w:rsid w:val="002E6793"/>
    <w:rsid w:val="0030170B"/>
    <w:rsid w:val="00305467"/>
    <w:rsid w:val="00316286"/>
    <w:rsid w:val="00366011"/>
    <w:rsid w:val="00366421"/>
    <w:rsid w:val="0037743D"/>
    <w:rsid w:val="00397C6D"/>
    <w:rsid w:val="003A0777"/>
    <w:rsid w:val="003A1180"/>
    <w:rsid w:val="003B7DC7"/>
    <w:rsid w:val="003C578D"/>
    <w:rsid w:val="003C784F"/>
    <w:rsid w:val="003D5992"/>
    <w:rsid w:val="00421ED0"/>
    <w:rsid w:val="00435781"/>
    <w:rsid w:val="00471F27"/>
    <w:rsid w:val="00484D6C"/>
    <w:rsid w:val="004B2488"/>
    <w:rsid w:val="004B43A5"/>
    <w:rsid w:val="004C0B41"/>
    <w:rsid w:val="004E0C28"/>
    <w:rsid w:val="00523FC2"/>
    <w:rsid w:val="00537FFE"/>
    <w:rsid w:val="00555AA1"/>
    <w:rsid w:val="00566B9D"/>
    <w:rsid w:val="005D217B"/>
    <w:rsid w:val="005D2228"/>
    <w:rsid w:val="005D51EA"/>
    <w:rsid w:val="005F3F4F"/>
    <w:rsid w:val="006016D3"/>
    <w:rsid w:val="00626FDC"/>
    <w:rsid w:val="00640BA0"/>
    <w:rsid w:val="00662AC4"/>
    <w:rsid w:val="00671000"/>
    <w:rsid w:val="00695456"/>
    <w:rsid w:val="00697C7D"/>
    <w:rsid w:val="006A6C8F"/>
    <w:rsid w:val="006A7520"/>
    <w:rsid w:val="006B0830"/>
    <w:rsid w:val="006D3856"/>
    <w:rsid w:val="006E31AB"/>
    <w:rsid w:val="006F0776"/>
    <w:rsid w:val="006F4CD2"/>
    <w:rsid w:val="00746238"/>
    <w:rsid w:val="0075606A"/>
    <w:rsid w:val="00767A54"/>
    <w:rsid w:val="00786FDC"/>
    <w:rsid w:val="007875EA"/>
    <w:rsid w:val="007B064E"/>
    <w:rsid w:val="007B3AED"/>
    <w:rsid w:val="007C2E42"/>
    <w:rsid w:val="007D7DAB"/>
    <w:rsid w:val="007E435F"/>
    <w:rsid w:val="007F1272"/>
    <w:rsid w:val="008023DC"/>
    <w:rsid w:val="00815023"/>
    <w:rsid w:val="008168AA"/>
    <w:rsid w:val="00821FD2"/>
    <w:rsid w:val="00822D11"/>
    <w:rsid w:val="00823A4F"/>
    <w:rsid w:val="008424A9"/>
    <w:rsid w:val="0084476A"/>
    <w:rsid w:val="00857BD1"/>
    <w:rsid w:val="008B2BD6"/>
    <w:rsid w:val="008C2A5F"/>
    <w:rsid w:val="008C340E"/>
    <w:rsid w:val="008C76F0"/>
    <w:rsid w:val="00901023"/>
    <w:rsid w:val="0093740F"/>
    <w:rsid w:val="00945238"/>
    <w:rsid w:val="009515E1"/>
    <w:rsid w:val="0095171C"/>
    <w:rsid w:val="0096494D"/>
    <w:rsid w:val="009B53C9"/>
    <w:rsid w:val="009B79E8"/>
    <w:rsid w:val="009E642F"/>
    <w:rsid w:val="00A1617F"/>
    <w:rsid w:val="00A2522A"/>
    <w:rsid w:val="00A51316"/>
    <w:rsid w:val="00A5472A"/>
    <w:rsid w:val="00A5663D"/>
    <w:rsid w:val="00A828FC"/>
    <w:rsid w:val="00A8541E"/>
    <w:rsid w:val="00A90862"/>
    <w:rsid w:val="00AC46DC"/>
    <w:rsid w:val="00AE5F01"/>
    <w:rsid w:val="00AE6ADD"/>
    <w:rsid w:val="00AF2D8B"/>
    <w:rsid w:val="00B06F7F"/>
    <w:rsid w:val="00B11FCE"/>
    <w:rsid w:val="00B13849"/>
    <w:rsid w:val="00B17480"/>
    <w:rsid w:val="00B44F9F"/>
    <w:rsid w:val="00B55813"/>
    <w:rsid w:val="00B560C7"/>
    <w:rsid w:val="00B629EB"/>
    <w:rsid w:val="00B705C0"/>
    <w:rsid w:val="00BB0899"/>
    <w:rsid w:val="00BB533F"/>
    <w:rsid w:val="00C167E8"/>
    <w:rsid w:val="00C2668E"/>
    <w:rsid w:val="00C26E4A"/>
    <w:rsid w:val="00C45694"/>
    <w:rsid w:val="00C804E0"/>
    <w:rsid w:val="00C91B0B"/>
    <w:rsid w:val="00CA02F4"/>
    <w:rsid w:val="00CA7615"/>
    <w:rsid w:val="00CC470D"/>
    <w:rsid w:val="00CD04DC"/>
    <w:rsid w:val="00D2394A"/>
    <w:rsid w:val="00D52627"/>
    <w:rsid w:val="00D568DB"/>
    <w:rsid w:val="00D71C74"/>
    <w:rsid w:val="00D776CE"/>
    <w:rsid w:val="00D82462"/>
    <w:rsid w:val="00D90301"/>
    <w:rsid w:val="00DB2090"/>
    <w:rsid w:val="00DC165B"/>
    <w:rsid w:val="00DC6EE5"/>
    <w:rsid w:val="00DD78DD"/>
    <w:rsid w:val="00DF4790"/>
    <w:rsid w:val="00E07688"/>
    <w:rsid w:val="00E32B7E"/>
    <w:rsid w:val="00E507E0"/>
    <w:rsid w:val="00E50DBA"/>
    <w:rsid w:val="00E62854"/>
    <w:rsid w:val="00E7267F"/>
    <w:rsid w:val="00E8279A"/>
    <w:rsid w:val="00E94786"/>
    <w:rsid w:val="00EC37C7"/>
    <w:rsid w:val="00EF1967"/>
    <w:rsid w:val="00F00D0C"/>
    <w:rsid w:val="00F13B69"/>
    <w:rsid w:val="00F3449D"/>
    <w:rsid w:val="00F436E1"/>
    <w:rsid w:val="00F652E2"/>
    <w:rsid w:val="00F827D1"/>
    <w:rsid w:val="00F82E3D"/>
    <w:rsid w:val="00F87582"/>
    <w:rsid w:val="00F921E4"/>
    <w:rsid w:val="00F9550A"/>
    <w:rsid w:val="00FD6FB2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D8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styleId="ad">
    <w:name w:val="No Spacing"/>
    <w:uiPriority w:val="1"/>
    <w:qFormat/>
    <w:rsid w:val="00E62854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D824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9">
    <w:name w:val="Body Text"/>
    <w:basedOn w:val="a"/>
    <w:link w:val="a8"/>
    <w:rsid w:val="008168AA"/>
    <w:pPr>
      <w:suppressAutoHyphens/>
      <w:spacing w:after="140" w:line="288" w:lineRule="auto"/>
    </w:pPr>
    <w:rPr>
      <w:color w:val="000000"/>
      <w:sz w:val="26"/>
      <w:lang w:val="uk-UA" w:eastAsia="uk-UA"/>
    </w:rPr>
  </w:style>
  <w:style w:type="character" w:customStyle="1" w:styleId="11">
    <w:name w:val="Основной текст Знак1"/>
    <w:basedOn w:val="a0"/>
    <w:uiPriority w:val="99"/>
    <w:semiHidden/>
    <w:rsid w:val="008168AA"/>
    <w:rPr>
      <w:lang w:val="en-US" w:eastAsia="en-US"/>
    </w:rPr>
  </w:style>
  <w:style w:type="paragraph" w:customStyle="1" w:styleId="12">
    <w:name w:val="Абзац списка1"/>
    <w:basedOn w:val="a"/>
    <w:rsid w:val="005D217B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ng-binding">
    <w:name w:val="ng-binding"/>
    <w:basedOn w:val="a0"/>
    <w:rsid w:val="0096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D8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styleId="ad">
    <w:name w:val="No Spacing"/>
    <w:uiPriority w:val="1"/>
    <w:qFormat/>
    <w:rsid w:val="00E62854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D824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9">
    <w:name w:val="Body Text"/>
    <w:basedOn w:val="a"/>
    <w:link w:val="a8"/>
    <w:rsid w:val="008168AA"/>
    <w:pPr>
      <w:suppressAutoHyphens/>
      <w:spacing w:after="140" w:line="288" w:lineRule="auto"/>
    </w:pPr>
    <w:rPr>
      <w:color w:val="000000"/>
      <w:sz w:val="26"/>
      <w:lang w:val="uk-UA" w:eastAsia="uk-UA"/>
    </w:rPr>
  </w:style>
  <w:style w:type="character" w:customStyle="1" w:styleId="11">
    <w:name w:val="Основной текст Знак1"/>
    <w:basedOn w:val="a0"/>
    <w:uiPriority w:val="99"/>
    <w:semiHidden/>
    <w:rsid w:val="008168AA"/>
    <w:rPr>
      <w:lang w:val="en-US" w:eastAsia="en-US"/>
    </w:rPr>
  </w:style>
  <w:style w:type="paragraph" w:customStyle="1" w:styleId="12">
    <w:name w:val="Абзац списка1"/>
    <w:basedOn w:val="a"/>
    <w:rsid w:val="005D217B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ng-binding">
    <w:name w:val="ng-binding"/>
    <w:basedOn w:val="a0"/>
    <w:rsid w:val="0096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sdon.org/documents/Advanced%20Rhetoric.pdf" TargetMode="External"/><Relationship Id="rId13" Type="http://schemas.openxmlformats.org/officeDocument/2006/relationships/hyperlink" Target="https://www.mfa.org/exhibitions/amalia-pica/transcript-womens-rights-are-human-rights" TargetMode="External"/><Relationship Id="rId18" Type="http://schemas.openxmlformats.org/officeDocument/2006/relationships/hyperlink" Target="https://list25.com/25-speeches-that-changed-the-world/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ngjupost.com/schools-kill-creativity-sir-ken-robinson-transcript/" TargetMode="External"/><Relationship Id="rId7" Type="http://schemas.openxmlformats.org/officeDocument/2006/relationships/hyperlink" Target="http://www.vestnik-philology.mgu.od.ua/archive/v8/v8-2/56.pdf" TargetMode="External"/><Relationship Id="rId12" Type="http://schemas.openxmlformats.org/officeDocument/2006/relationships/hyperlink" Target="http://www.isca-speech.org/archive/diss_01/dis1_057.html" TargetMode="External"/><Relationship Id="rId17" Type="http://schemas.openxmlformats.org/officeDocument/2006/relationships/hyperlink" Target="https://speakola.com/ideas/angelina-jolie-world-refugee-day-20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s.stanford.edu/2005/06/14/jobs-061505/" TargetMode="External"/><Relationship Id="rId20" Type="http://schemas.openxmlformats.org/officeDocument/2006/relationships/hyperlink" Target="http://www.historyplace.com/speeches/pope-benedict-auschwitz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bate.uvm.edu/NFL/rostrumlib/%20impcarroll0998.pdf" TargetMode="External"/><Relationship Id="rId24" Type="http://schemas.openxmlformats.org/officeDocument/2006/relationships/hyperlink" Target="https://news.stanford.edu/news/2008/june18/como-06180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urts.act.gov.au/__data/assets/pdf_file/0011/971444/admission_speech_21_august_2009.pdf" TargetMode="External"/><Relationship Id="rId23" Type="http://schemas.openxmlformats.org/officeDocument/2006/relationships/hyperlink" Target="https://www.examples.com/education/wedding-speech.html" TargetMode="External"/><Relationship Id="rId10" Type="http://schemas.openxmlformats.org/officeDocument/2006/relationships/hyperlink" Target="http://eprints.zu.edu.ua/27274/" TargetMode="External"/><Relationship Id="rId19" Type="http://schemas.openxmlformats.org/officeDocument/2006/relationships/hyperlink" Target="https://www.lingq.com/lesson/dan-pink-the-puzzle-of-motivation-28897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kyu_2014_28_4" TargetMode="External"/><Relationship Id="rId14" Type="http://schemas.openxmlformats.org/officeDocument/2006/relationships/hyperlink" Target="http://www.americanrhetoric.com/speeches/maryfisher1992rnc.html" TargetMode="External"/><Relationship Id="rId22" Type="http://schemas.openxmlformats.org/officeDocument/2006/relationships/hyperlink" Target="http://news.harvard.edu/gazette%20/story/2008/06/text-of-j-k-rowling-spe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3069-A210-420C-9C3E-16D780D8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80</cp:revision>
  <dcterms:created xsi:type="dcterms:W3CDTF">2020-09-22T10:32:00Z</dcterms:created>
  <dcterms:modified xsi:type="dcterms:W3CDTF">2024-02-02T08:30:00Z</dcterms:modified>
</cp:coreProperties>
</file>