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E9710C" w:rsidTr="00F827D1">
        <w:tc>
          <w:tcPr>
            <w:tcW w:w="10768" w:type="dxa"/>
            <w:gridSpan w:val="3"/>
            <w:shd w:val="clear" w:color="auto" w:fill="A6A6A6"/>
          </w:tcPr>
          <w:p w:rsidR="00271010" w:rsidRPr="00F827D1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271010" w:rsidRPr="00F827D1" w:rsidRDefault="00271010" w:rsidP="00385CE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«</w:t>
            </w:r>
            <w:proofErr w:type="spellStart"/>
            <w:r w:rsidR="0006384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Фонетичн</w:t>
            </w:r>
            <w:r w:rsidR="00385CEC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і</w:t>
            </w:r>
            <w:proofErr w:type="spellEnd"/>
            <w:r w:rsidR="0006384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="0006384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аспекти</w:t>
            </w:r>
            <w:proofErr w:type="spellEnd"/>
            <w:r w:rsidR="0006384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="0006384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у</w:t>
            </w:r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сн</w:t>
            </w:r>
            <w:r w:rsidR="0006384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ого</w:t>
            </w:r>
            <w:proofErr w:type="spellEnd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німецькомовн</w:t>
            </w:r>
            <w:r w:rsidR="0006384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ого</w:t>
            </w:r>
            <w:proofErr w:type="spellEnd"/>
            <w:r w:rsidR="0091154D" w:rsidRPr="0091154D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 xml:space="preserve"> дискурс</w:t>
            </w:r>
            <w:r w:rsidR="0006384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ru-RU" w:eastAsia="zh-CN" w:bidi="hi-IN"/>
              </w:rPr>
              <w:t>у</w:t>
            </w:r>
            <w:r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AA3DE4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Освітній рівень</w:t>
            </w:r>
          </w:p>
        </w:tc>
        <w:tc>
          <w:tcPr>
            <w:tcW w:w="8500" w:type="dxa"/>
            <w:gridSpan w:val="2"/>
          </w:tcPr>
          <w:p w:rsidR="00271010" w:rsidRPr="00F827D1" w:rsidRDefault="0091154D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Бакалав</w:t>
            </w:r>
            <w:r w:rsidR="00AA3D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</w:p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827D1" w:rsidRDefault="0091154D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0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3 Гуманітарні науки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E9710C" w:rsidTr="00F827D1">
        <w:tc>
          <w:tcPr>
            <w:tcW w:w="2268" w:type="dxa"/>
            <w:shd w:val="clear" w:color="auto" w:fill="99CCFF"/>
          </w:tcPr>
          <w:p w:rsidR="00271010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AA3DE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  <w:p w:rsidR="00CA77E0" w:rsidRPr="00F827D1" w:rsidRDefault="00CA77E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8500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3"/>
            </w:tblGrid>
            <w:tr w:rsidR="00F1690E" w:rsidRPr="00E9710C" w:rsidTr="00037B43">
              <w:tc>
                <w:tcPr>
                  <w:tcW w:w="7263" w:type="dxa"/>
                  <w:shd w:val="clear" w:color="auto" w:fill="auto"/>
                </w:tcPr>
                <w:p w:rsidR="00F1690E" w:rsidRPr="00C024A0" w:rsidRDefault="00C024A0" w:rsidP="00E9710C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C024A0">
                    <w:rPr>
                      <w:rFonts w:ascii="Times New Roman" w:hAnsi="Times New Roman" w:cs="Times New Roman"/>
                      <w:b/>
                      <w:color w:val="auto"/>
                      <w:lang w:val="uk-UA"/>
                    </w:rPr>
                    <w:t>Англійська мова і друга іноземна мова: усний і письмовий переклад у бізнес-комунікації</w:t>
                  </w:r>
                </w:p>
              </w:tc>
            </w:tr>
          </w:tbl>
          <w:p w:rsidR="00271010" w:rsidRPr="00C11915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7E7B5A" w:rsidP="00B705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в</w:t>
            </w:r>
            <w:r w:rsidR="005D55DA">
              <w:rPr>
                <w:rFonts w:ascii="Times New Roman" w:hAnsi="Times New Roman" w:cs="Times New Roman"/>
                <w:b/>
                <w:color w:val="auto"/>
                <w:lang w:val="uk-UA"/>
              </w:rPr>
              <w:t>ибіркова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7E7B5A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</w:t>
            </w:r>
            <w:r w:rsidR="001C11DD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імецька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F827D1" w:rsidRDefault="00C11915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</w:t>
            </w:r>
            <w:r w:rsidR="00CA061D">
              <w:rPr>
                <w:rFonts w:ascii="Times New Roman" w:hAnsi="Times New Roman" w:cs="Times New Roman"/>
                <w:b/>
                <w:color w:val="auto"/>
              </w:rPr>
              <w:t>II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7E7B5A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271010"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алік 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E9710C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FF661D" w:rsidRPr="00F827D1" w:rsidRDefault="007E7B5A" w:rsidP="007E7B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Бондарен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Ельвір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Сидорі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вна, </w:t>
            </w:r>
            <w:r w:rsidR="001C11DD" w:rsidRPr="001C11DD"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германської і фіно-угорської філології </w:t>
            </w:r>
          </w:p>
        </w:tc>
      </w:tr>
      <w:tr w:rsidR="00271010" w:rsidRPr="00E9710C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271010" w:rsidRPr="00D57937" w:rsidRDefault="001C11DD" w:rsidP="00124A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«</w:t>
            </w:r>
            <w:r w:rsidR="00D471CD" w:rsidRPr="00D471CD">
              <w:rPr>
                <w:rFonts w:ascii="Times New Roman" w:hAnsi="Times New Roman"/>
                <w:sz w:val="24"/>
                <w:szCs w:val="24"/>
                <w:lang w:val="uk-UA"/>
              </w:rPr>
              <w:t>Фонетичні аспекти усного німецькомовного дискурсу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1010" w:rsidRPr="004C1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спрямована на </w:t>
            </w:r>
            <w:r w:rsidRPr="004C179D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студентів</w:t>
            </w:r>
            <w:r w:rsidR="007056A8" w:rsidRPr="009653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фонетичної компетентності з метою ефективного спілкування в німецькомовному середовищі</w:t>
            </w:r>
            <w:r w:rsidR="007056A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</w:t>
            </w:r>
            <w:r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навчальної дисципліни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розкривається в </w:t>
            </w:r>
            <w:r w:rsidR="00D57937">
              <w:rPr>
                <w:rFonts w:ascii="Times New Roman" w:hAnsi="Times New Roman"/>
                <w:sz w:val="24"/>
                <w:szCs w:val="24"/>
                <w:lang w:val="uk-UA"/>
              </w:rPr>
              <w:t>чотир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ьох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змістов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их модулях</w:t>
            </w:r>
            <w:r w:rsidR="00940E3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яких розглядаються </w:t>
            </w:r>
            <w:r w:rsidR="00920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поняття </w:t>
            </w:r>
            <w:r w:rsidR="00124AF8">
              <w:rPr>
                <w:rFonts w:ascii="Times New Roman" w:hAnsi="Times New Roman"/>
                <w:sz w:val="24"/>
                <w:szCs w:val="24"/>
                <w:lang w:val="uk-UA"/>
              </w:rPr>
              <w:t>інтонаційної структури</w:t>
            </w:r>
            <w:r w:rsidR="00920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24A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реалізації системи німецьких голосних і приголосних фонем у мовленні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124A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словесного наголосу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  <w:gridCol w:w="2631"/>
            </w:tblGrid>
            <w:tr w:rsidR="00271010" w:rsidRPr="00E9710C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</w:t>
                  </w:r>
                  <w:r w:rsidRP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90</w:t>
                  </w:r>
                  <w:r w:rsid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годин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45475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1164F2" w:rsidRDefault="00D11A45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80266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80266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="00FF6C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124AF8" w:rsidRDefault="00124AF8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80266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FF6CC3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60</w:t>
                  </w:r>
                  <w:r w:rsid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124AF8" w:rsidP="00E9710C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E9710C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271010" w:rsidRPr="00C11915" w:rsidRDefault="00AB64CF" w:rsidP="00C37291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20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ередумовами вивчення навчальної 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дисципліни </w:t>
            </w:r>
            <w:r w:rsidR="00AA0E0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A0E04" w:rsidRPr="00D471CD">
              <w:rPr>
                <w:rFonts w:ascii="Times New Roman" w:hAnsi="Times New Roman"/>
                <w:sz w:val="24"/>
                <w:szCs w:val="24"/>
                <w:lang w:val="uk-UA"/>
              </w:rPr>
              <w:t>Фонетичні аспекти усного німецькомовного дискурсу</w:t>
            </w:r>
            <w:r w:rsidR="00AA0E0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020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 успішне опанування 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знань з 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практичної фонетики англійс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ької мови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їх з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астосування </w:t>
            </w:r>
            <w:r w:rsidR="003869B2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під час вивчення німецької мови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Студенти повинні вміти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зіставляти </w:t>
            </w:r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одиниці сегментного та </w:t>
            </w:r>
            <w:proofErr w:type="spellStart"/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супрасегментного</w:t>
            </w:r>
            <w:proofErr w:type="spellEnd"/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рівнів сучасної німецької мови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 відповідними одиницями у</w:t>
            </w:r>
            <w:r w:rsidR="00E3099C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країнської та англійської мов, 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аналізувати фонетичні і фонологічні особливості рідної та іноземних мов</w:t>
            </w:r>
            <w:r w:rsidR="00E3099C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</w:t>
            </w:r>
            <w:r w:rsidR="00634F5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розпізнавати свої і чужі фонетичні помилки, </w:t>
            </w:r>
            <w:r w:rsidR="00634F5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виправляти власні</w:t>
            </w:r>
            <w:r w:rsidR="00634F5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помилки</w:t>
            </w:r>
            <w:r w:rsidR="00634F5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 усному мовленні.</w:t>
            </w:r>
          </w:p>
        </w:tc>
      </w:tr>
      <w:tr w:rsidR="00271010" w:rsidRPr="00E9710C" w:rsidTr="00F827D1">
        <w:tc>
          <w:tcPr>
            <w:tcW w:w="226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955272" w:rsidRPr="00FC2B2B" w:rsidRDefault="00AB64CF" w:rsidP="00434CE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Мета курсу </w:t>
            </w:r>
            <w:r w:rsidR="00D54243" w:rsidRPr="00FC2B2B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>–</w:t>
            </w:r>
            <w:r w:rsidR="00D54243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2E455D" w:rsidRPr="00FC2B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набуття студентами іншомовних орфографічних навичок, фонетичних рецептивних навичок аудіювання та читання і відповідних репродуктивних навичок говоріння задля їх подальшого використання в усній та писемній комунікації.</w:t>
            </w:r>
            <w:r w:rsidR="00D54243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E620E6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Студенти мають </w:t>
            </w:r>
            <w:r w:rsidR="00E620E6" w:rsidRPr="00FC2B2B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  <w:lang w:val="uk-UA"/>
              </w:rPr>
              <w:t>знати</w:t>
            </w:r>
            <w:r w:rsidR="00E620E6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теоретичні основи</w:t>
            </w:r>
            <w:r w:rsidR="00955272" w:rsidRPr="00FC2B2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щодо артикуляційної бази німецької мови, функціонування голосних і приголосних фонем, реалізації одиниць </w:t>
            </w:r>
            <w:proofErr w:type="spellStart"/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супрасегментного</w:t>
            </w:r>
            <w:proofErr w:type="spellEnd"/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рівня;</w:t>
            </w:r>
            <w:r w:rsidR="00955272" w:rsidRPr="00FC2B2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вміти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C2B2B" w:rsidRPr="00FC2B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застосовувати знання про систему голосних і приголосних сучасної німецької мови з метою фонетично правильного оформлення мовлення, розпізнавати основні </w:t>
            </w:r>
            <w:r w:rsidR="00FC2B2B" w:rsidRPr="00FC2B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 xml:space="preserve">інтонаційні моделі та використовувати їх в різних комунікативних ситуаціях, аналізувати власні фонетичні помилки, застосовувати основні прийоми вдосконалення вимови в автономному навчанні, здійснювати фонетичну </w:t>
            </w:r>
            <w:proofErr w:type="spellStart"/>
            <w:r w:rsidR="00FC2B2B" w:rsidRPr="00FC2B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самокорекцію</w:t>
            </w:r>
            <w:proofErr w:type="spellEnd"/>
            <w:r w:rsidR="00955272" w:rsidRPr="00FC2B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; </w:t>
            </w:r>
            <w:r w:rsidR="00955272" w:rsidRPr="00FC2B2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володіти навичками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пошуку інформації в довідниковій літературі, використання сучасних інформаційних технологій, аналізу та узагальнення інформації, застосування отриманих знань і набутих умінь в інших галузях для ефективного опанування німецької мови, автономного навчання, професійного спілкування.</w:t>
            </w:r>
          </w:p>
          <w:p w:rsidR="00271010" w:rsidRPr="003C784F" w:rsidRDefault="00271010" w:rsidP="0095527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E9710C" w:rsidTr="00E507E0">
        <w:tc>
          <w:tcPr>
            <w:tcW w:w="1076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7E099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7E09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E9710C" w:rsidTr="00FD3A1E">
        <w:trPr>
          <w:trHeight w:val="3392"/>
        </w:trPr>
        <w:tc>
          <w:tcPr>
            <w:tcW w:w="10768" w:type="dxa"/>
            <w:gridSpan w:val="3"/>
          </w:tcPr>
          <w:p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ІНТЕГРАЛЬНА КОМПЕТЕНТНІСТЬ (ІК)</w:t>
            </w:r>
          </w:p>
          <w:p w:rsidR="00E620E6" w:rsidRPr="003F4B72" w:rsidRDefault="00281A7C" w:rsidP="003F4B7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81A7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Здатність розв’язувати складні спеціалізовані задачі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 у бізнес-комунікації.</w:t>
            </w:r>
            <w:r w:rsidR="00E620E6" w:rsidRPr="003F4B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C11915" w:rsidRP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  <w:p w:rsidR="00D050F2" w:rsidRPr="00C4709D" w:rsidRDefault="00D050F2" w:rsidP="00D050F2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C4709D">
              <w:rPr>
                <w:sz w:val="24"/>
                <w:szCs w:val="24"/>
              </w:rPr>
              <w:t>ЗК</w:t>
            </w:r>
            <w:r w:rsidRPr="00C4709D">
              <w:rPr>
                <w:spacing w:val="63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1.</w:t>
            </w:r>
            <w:r w:rsidRPr="00C4709D">
              <w:rPr>
                <w:spacing w:val="64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Здатність</w:t>
            </w:r>
            <w:r w:rsidRPr="00C4709D">
              <w:rPr>
                <w:spacing w:val="63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реалізувати</w:t>
            </w:r>
            <w:r w:rsidRPr="00C4709D">
              <w:rPr>
                <w:spacing w:val="64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свої</w:t>
            </w:r>
            <w:r w:rsidRPr="00C4709D">
              <w:rPr>
                <w:spacing w:val="64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права</w:t>
            </w:r>
            <w:r w:rsidRPr="00C4709D">
              <w:rPr>
                <w:spacing w:val="64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і</w:t>
            </w:r>
            <w:r w:rsidRPr="00C4709D">
              <w:rPr>
                <w:spacing w:val="64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обов’язки</w:t>
            </w:r>
            <w:r w:rsidRPr="00C4709D">
              <w:rPr>
                <w:spacing w:val="64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як</w:t>
            </w:r>
            <w:r w:rsidRPr="00C4709D">
              <w:rPr>
                <w:spacing w:val="62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члена</w:t>
            </w:r>
            <w:r w:rsidRPr="00C4709D">
              <w:rPr>
                <w:spacing w:val="-62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 xml:space="preserve">суспільства, усвідомлювати цінності громадянського </w:t>
            </w:r>
            <w:r w:rsidRPr="00C4709D">
              <w:rPr>
                <w:spacing w:val="-1"/>
                <w:sz w:val="24"/>
                <w:szCs w:val="24"/>
              </w:rPr>
              <w:t xml:space="preserve">(вільного </w:t>
            </w:r>
            <w:r w:rsidRPr="00C4709D">
              <w:rPr>
                <w:sz w:val="24"/>
                <w:szCs w:val="24"/>
              </w:rPr>
              <w:t>демократичного)</w:t>
            </w:r>
            <w:r w:rsidRPr="00C4709D">
              <w:rPr>
                <w:spacing w:val="10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суспільства</w:t>
            </w:r>
            <w:r w:rsidRPr="00C4709D">
              <w:rPr>
                <w:spacing w:val="14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та</w:t>
            </w:r>
            <w:r w:rsidRPr="00C4709D">
              <w:rPr>
                <w:spacing w:val="13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необхідність</w:t>
            </w:r>
            <w:r w:rsidRPr="00C4709D">
              <w:rPr>
                <w:spacing w:val="8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його</w:t>
            </w:r>
            <w:r w:rsidRPr="00C4709D">
              <w:rPr>
                <w:spacing w:val="12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сталого</w:t>
            </w:r>
            <w:r w:rsidRPr="00C4709D">
              <w:rPr>
                <w:spacing w:val="11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розвитку,</w:t>
            </w:r>
            <w:r w:rsidRPr="00C4709D">
              <w:rPr>
                <w:spacing w:val="-62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верховенства</w:t>
            </w:r>
            <w:r w:rsidRPr="00C4709D">
              <w:rPr>
                <w:spacing w:val="-6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права,</w:t>
            </w:r>
            <w:r w:rsidRPr="00C4709D">
              <w:rPr>
                <w:spacing w:val="-5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прав</w:t>
            </w:r>
            <w:r w:rsidRPr="00C4709D">
              <w:rPr>
                <w:spacing w:val="-5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і</w:t>
            </w:r>
            <w:r w:rsidRPr="00C4709D">
              <w:rPr>
                <w:spacing w:val="-5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свобод</w:t>
            </w:r>
            <w:r w:rsidRPr="00C4709D">
              <w:rPr>
                <w:spacing w:val="-5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людини</w:t>
            </w:r>
            <w:r w:rsidRPr="00C4709D">
              <w:rPr>
                <w:spacing w:val="-2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і</w:t>
            </w:r>
            <w:r w:rsidRPr="00C4709D">
              <w:rPr>
                <w:spacing w:val="-3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громадянина</w:t>
            </w:r>
            <w:r w:rsidRPr="00C4709D">
              <w:rPr>
                <w:spacing w:val="-2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в</w:t>
            </w:r>
            <w:r w:rsidRPr="00C4709D">
              <w:rPr>
                <w:spacing w:val="-4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Україні.</w:t>
            </w:r>
          </w:p>
          <w:p w:rsidR="00D050F2" w:rsidRPr="00C4709D" w:rsidRDefault="00D050F2" w:rsidP="00D050F2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C4709D">
              <w:rPr>
                <w:sz w:val="24"/>
                <w:szCs w:val="24"/>
              </w:rPr>
      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D050F2" w:rsidRPr="00C4709D" w:rsidRDefault="00D050F2" w:rsidP="00D050F2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C4709D">
              <w:rPr>
                <w:sz w:val="24"/>
                <w:szCs w:val="24"/>
              </w:rPr>
              <w:t>ЗК 3. Здатність спілкуватися державною мовою як усно, так і письмово.</w:t>
            </w:r>
          </w:p>
          <w:p w:rsidR="00D050F2" w:rsidRPr="00C4709D" w:rsidRDefault="00D050F2" w:rsidP="00D050F2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C4709D">
              <w:rPr>
                <w:sz w:val="24"/>
                <w:szCs w:val="24"/>
              </w:rPr>
              <w:t>ЗК 4. Здатність бути критичним і самокритичним.</w:t>
            </w:r>
          </w:p>
          <w:p w:rsidR="00D050F2" w:rsidRPr="00C4709D" w:rsidRDefault="00D050F2" w:rsidP="00D050F2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C4709D">
              <w:rPr>
                <w:sz w:val="24"/>
                <w:szCs w:val="24"/>
              </w:rPr>
              <w:t>ЗК 5. Здатність учитися й оволодівати сучасними знаннями.</w:t>
            </w:r>
          </w:p>
          <w:p w:rsidR="00D050F2" w:rsidRPr="00C4709D" w:rsidRDefault="00D050F2" w:rsidP="00D050F2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C4709D">
              <w:rPr>
                <w:sz w:val="24"/>
                <w:szCs w:val="24"/>
              </w:rPr>
              <w:t>ЗК 6. Здатність до пошуку, опрацювання та аналізу інформації з різних джерел.</w:t>
            </w:r>
          </w:p>
          <w:p w:rsidR="00D050F2" w:rsidRPr="00C4709D" w:rsidRDefault="00D050F2" w:rsidP="00D050F2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C4709D">
              <w:rPr>
                <w:sz w:val="24"/>
                <w:szCs w:val="24"/>
              </w:rPr>
              <w:t>ЗК 7. Уміння виявляти, ставити та вирішувати проблеми.</w:t>
            </w:r>
          </w:p>
          <w:p w:rsidR="00D050F2" w:rsidRPr="00C4709D" w:rsidRDefault="00D050F2" w:rsidP="00D050F2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C4709D">
              <w:rPr>
                <w:sz w:val="24"/>
                <w:szCs w:val="24"/>
              </w:rPr>
              <w:t>ЗК 8. Здатність працювати в команді та автономно.</w:t>
            </w:r>
          </w:p>
          <w:p w:rsidR="00D050F2" w:rsidRPr="00C4709D" w:rsidRDefault="00D050F2" w:rsidP="00D050F2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C4709D">
              <w:rPr>
                <w:sz w:val="24"/>
                <w:szCs w:val="24"/>
              </w:rPr>
              <w:t>ЗК 9. Здатність спілкуватися іноземною мовою.</w:t>
            </w:r>
          </w:p>
          <w:p w:rsidR="00D050F2" w:rsidRPr="00C4709D" w:rsidRDefault="00D050F2" w:rsidP="00D050F2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C4709D">
              <w:rPr>
                <w:sz w:val="24"/>
                <w:szCs w:val="24"/>
              </w:rPr>
              <w:t>ЗК 10. Здатність до абстрактного мислення, аналізу та синтезу.</w:t>
            </w:r>
          </w:p>
          <w:p w:rsidR="00D050F2" w:rsidRPr="00C4709D" w:rsidRDefault="00D050F2" w:rsidP="00D050F2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C4709D">
              <w:rPr>
                <w:sz w:val="24"/>
                <w:szCs w:val="24"/>
              </w:rPr>
              <w:t>ЗК 11. Здатність застосовувати знання у практичних ситуаціях.</w:t>
            </w:r>
          </w:p>
          <w:p w:rsidR="00D050F2" w:rsidRPr="00C4709D" w:rsidRDefault="00D050F2" w:rsidP="00D050F2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C4709D">
              <w:rPr>
                <w:sz w:val="24"/>
                <w:szCs w:val="24"/>
              </w:rPr>
              <w:t>ЗК 12. Навички</w:t>
            </w:r>
            <w:r w:rsidRPr="00C4709D">
              <w:rPr>
                <w:spacing w:val="19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використання</w:t>
            </w:r>
            <w:r w:rsidRPr="00C4709D">
              <w:rPr>
                <w:spacing w:val="18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інформаційних</w:t>
            </w:r>
            <w:r w:rsidRPr="00C4709D">
              <w:rPr>
                <w:spacing w:val="15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і</w:t>
            </w:r>
            <w:r w:rsidRPr="00C4709D">
              <w:rPr>
                <w:spacing w:val="18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комунікаційних</w:t>
            </w:r>
            <w:r w:rsidRPr="00C4709D">
              <w:rPr>
                <w:spacing w:val="-62"/>
                <w:sz w:val="24"/>
                <w:szCs w:val="24"/>
              </w:rPr>
              <w:t xml:space="preserve"> </w:t>
            </w:r>
            <w:r w:rsidRPr="00C4709D">
              <w:rPr>
                <w:sz w:val="24"/>
                <w:szCs w:val="24"/>
              </w:rPr>
              <w:t>технологій.</w:t>
            </w:r>
          </w:p>
          <w:p w:rsidR="00E620E6" w:rsidRPr="00D050F2" w:rsidRDefault="00D050F2" w:rsidP="00D050F2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D050F2">
              <w:rPr>
                <w:sz w:val="24"/>
                <w:szCs w:val="24"/>
              </w:rPr>
              <w:t>ЗК 13. Здатність проведення досліджень на належному рівні</w:t>
            </w:r>
            <w:r w:rsidR="00066E96" w:rsidRPr="00D050F2">
              <w:rPr>
                <w:sz w:val="24"/>
                <w:szCs w:val="24"/>
              </w:rPr>
              <w:t>.</w:t>
            </w:r>
          </w:p>
          <w:p w:rsidR="00E620E6" w:rsidRDefault="00E620E6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1191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ФАХОВІ КОМПЕТЕНТНОСТІ (ФК)</w:t>
            </w:r>
          </w:p>
          <w:p w:rsidR="00935F9A" w:rsidRPr="00996054" w:rsidRDefault="00935F9A" w:rsidP="00935F9A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jc w:val="both"/>
              <w:rPr>
                <w:sz w:val="24"/>
                <w:szCs w:val="24"/>
              </w:rPr>
            </w:pPr>
            <w:r w:rsidRPr="00996054">
              <w:rPr>
                <w:sz w:val="24"/>
                <w:szCs w:val="24"/>
              </w:rPr>
              <w:t>ФК 1. Усвідомлення структури філологічної науки та її  теоретичних основ.</w:t>
            </w:r>
          </w:p>
          <w:p w:rsidR="00935F9A" w:rsidRPr="00996054" w:rsidRDefault="00935F9A" w:rsidP="00935F9A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996054">
              <w:rPr>
                <w:sz w:val="24"/>
                <w:szCs w:val="24"/>
              </w:rPr>
              <w:t>ФК 2. Здатність використовувати в професійній діяльності знання про мову як особливу знакову систему, її природу, функції, рівні.</w:t>
            </w:r>
          </w:p>
          <w:p w:rsidR="00935F9A" w:rsidRPr="00996054" w:rsidRDefault="00935F9A" w:rsidP="00935F9A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996054">
              <w:rPr>
                <w:sz w:val="24"/>
                <w:szCs w:val="24"/>
              </w:rPr>
              <w:t xml:space="preserve">ФК 3. Здатність використовувати в професійній діяльності знання з теорії та історії </w:t>
            </w:r>
            <w:r>
              <w:rPr>
                <w:sz w:val="24"/>
                <w:szCs w:val="24"/>
              </w:rPr>
              <w:t>мови</w:t>
            </w:r>
            <w:r w:rsidRPr="00996054">
              <w:rPr>
                <w:sz w:val="24"/>
                <w:szCs w:val="24"/>
              </w:rPr>
              <w:t xml:space="preserve">, що </w:t>
            </w:r>
            <w:r>
              <w:rPr>
                <w:sz w:val="24"/>
                <w:szCs w:val="24"/>
              </w:rPr>
              <w:t>вивчається</w:t>
            </w:r>
            <w:r w:rsidRPr="00996054">
              <w:rPr>
                <w:sz w:val="24"/>
                <w:szCs w:val="24"/>
              </w:rPr>
              <w:t>.</w:t>
            </w:r>
          </w:p>
          <w:p w:rsidR="00935F9A" w:rsidRPr="00996054" w:rsidRDefault="00935F9A" w:rsidP="00935F9A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996054">
              <w:rPr>
                <w:sz w:val="24"/>
                <w:szCs w:val="24"/>
              </w:rPr>
              <w:t xml:space="preserve">ФК 4. Здатність аналізувати діалектні та соціальні різновиди </w:t>
            </w:r>
            <w:r>
              <w:rPr>
                <w:sz w:val="24"/>
                <w:szCs w:val="24"/>
              </w:rPr>
              <w:t>мови</w:t>
            </w:r>
            <w:r w:rsidRPr="00996054">
              <w:rPr>
                <w:sz w:val="24"/>
                <w:szCs w:val="24"/>
              </w:rPr>
              <w:t xml:space="preserve">, що </w:t>
            </w:r>
            <w:r>
              <w:rPr>
                <w:sz w:val="24"/>
                <w:szCs w:val="24"/>
              </w:rPr>
              <w:t>вивчається</w:t>
            </w:r>
            <w:r w:rsidRPr="00996054">
              <w:rPr>
                <w:sz w:val="24"/>
                <w:szCs w:val="24"/>
              </w:rPr>
              <w:t xml:space="preserve">, описувати </w:t>
            </w:r>
            <w:proofErr w:type="spellStart"/>
            <w:r w:rsidRPr="00996054">
              <w:rPr>
                <w:sz w:val="24"/>
                <w:szCs w:val="24"/>
              </w:rPr>
              <w:t>соціолінгвальну</w:t>
            </w:r>
            <w:proofErr w:type="spellEnd"/>
            <w:r w:rsidRPr="00996054">
              <w:rPr>
                <w:sz w:val="24"/>
                <w:szCs w:val="24"/>
              </w:rPr>
              <w:t xml:space="preserve"> ситуацію.</w:t>
            </w:r>
          </w:p>
          <w:p w:rsidR="00935F9A" w:rsidRPr="00996054" w:rsidRDefault="00935F9A" w:rsidP="00935F9A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996054">
              <w:rPr>
                <w:sz w:val="24"/>
                <w:szCs w:val="24"/>
              </w:rPr>
              <w:t>ФК 5. Здатність використовувати в професійній діяльності системні знання про основні періоди розвитку літератури, що вивчається, від давнини до ХХІ століття, еволюцію напрямів, жанрів і  стилів, чільних представників та художні явища, а також знання про тенденції розвитку світового літературного процесу та української літератури.</w:t>
            </w:r>
          </w:p>
          <w:p w:rsidR="00935F9A" w:rsidRPr="00996054" w:rsidRDefault="00935F9A" w:rsidP="00935F9A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996054">
              <w:rPr>
                <w:sz w:val="24"/>
                <w:szCs w:val="24"/>
              </w:rPr>
              <w:t xml:space="preserve">ФК 6. Здатність вільно, гнучко й ефективно використовувати </w:t>
            </w:r>
            <w:r>
              <w:rPr>
                <w:sz w:val="24"/>
                <w:szCs w:val="24"/>
              </w:rPr>
              <w:t>мову, що вивчається</w:t>
            </w:r>
            <w:r w:rsidRPr="00996054">
              <w:rPr>
                <w:sz w:val="24"/>
                <w:szCs w:val="24"/>
              </w:rPr>
              <w:t>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:rsidR="00935F9A" w:rsidRPr="00996054" w:rsidRDefault="00935F9A" w:rsidP="00935F9A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996054">
              <w:rPr>
                <w:sz w:val="24"/>
                <w:szCs w:val="24"/>
              </w:rPr>
              <w:t>ФК 8. Здатність вільно оперувати спеціальною термінологією для розв’язання професійних завдань.</w:t>
            </w:r>
          </w:p>
          <w:p w:rsidR="00935F9A" w:rsidRPr="00996054" w:rsidRDefault="00935F9A" w:rsidP="00935F9A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996054">
              <w:rPr>
                <w:sz w:val="24"/>
                <w:szCs w:val="24"/>
              </w:rPr>
              <w:t>ФК 9. Усвідомлення засад і технологій створення текстів різних жанрів і стилів державною та іноземною мов</w:t>
            </w:r>
            <w:r>
              <w:rPr>
                <w:sz w:val="24"/>
                <w:szCs w:val="24"/>
              </w:rPr>
              <w:t>ою</w:t>
            </w:r>
            <w:r w:rsidRPr="00996054">
              <w:rPr>
                <w:sz w:val="24"/>
                <w:szCs w:val="24"/>
              </w:rPr>
              <w:t>.</w:t>
            </w:r>
          </w:p>
          <w:p w:rsidR="00935F9A" w:rsidRPr="00996054" w:rsidRDefault="00935F9A" w:rsidP="00935F9A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996054">
              <w:rPr>
                <w:sz w:val="24"/>
                <w:szCs w:val="24"/>
              </w:rPr>
              <w:lastRenderedPageBreak/>
              <w:t>ФК 10. Здатність здійснювати лінгвістичний, літературознавчий та спеціальний філологічний (залежно від обраної спеціалізації) аналіз текстів різних стилів і жанрів.</w:t>
            </w:r>
          </w:p>
          <w:p w:rsidR="00935F9A" w:rsidRPr="00996054" w:rsidRDefault="00935F9A" w:rsidP="00935F9A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996054">
              <w:rPr>
                <w:sz w:val="24"/>
                <w:szCs w:val="24"/>
              </w:rPr>
              <w:t>ФК 11. Здатність до надання консультацій з дотримання норм літературної мови та культури мовлення.</w:t>
            </w:r>
          </w:p>
          <w:p w:rsidR="00935F9A" w:rsidRPr="00996054" w:rsidRDefault="00935F9A" w:rsidP="00935F9A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  <w:rPr>
                <w:sz w:val="24"/>
                <w:szCs w:val="24"/>
              </w:rPr>
            </w:pPr>
            <w:r w:rsidRPr="00996054">
              <w:rPr>
                <w:sz w:val="24"/>
                <w:szCs w:val="24"/>
              </w:rPr>
              <w:t>ФК 12. Здатність до організації ділової комунікації.</w:t>
            </w:r>
          </w:p>
          <w:p w:rsidR="00271010" w:rsidRPr="00935F9A" w:rsidRDefault="00935F9A" w:rsidP="00FD3A1E">
            <w:pPr>
              <w:pStyle w:val="TableParagraph"/>
              <w:tabs>
                <w:tab w:val="left" w:pos="1706"/>
                <w:tab w:val="left" w:pos="3621"/>
                <w:tab w:val="left" w:pos="4781"/>
              </w:tabs>
              <w:ind w:right="-1"/>
              <w:jc w:val="both"/>
            </w:pPr>
            <w:r w:rsidRPr="00935F9A">
              <w:rPr>
                <w:sz w:val="24"/>
                <w:szCs w:val="24"/>
              </w:rPr>
              <w:t>ФК 13. Здатність сприймати українськомовний та іншомовний (з англійської мови та другої іноземної мови) текст на слух з урахуванням можливих труднощів розуміння усного мовлення (швидкий темп мовлення; фонетичні особливості мовлення, зокрема акценти, притаманні носіям різних варіантів мови, або особам, які не є носіями мови; лексичні та синтаксичні лакуни в повідомленнях тощо) для здійснення усного послідовного перекладу ділових переговорів і конференцій, синхронного перекладу з англійської мови.</w:t>
            </w:r>
            <w:r w:rsidR="00E714AE" w:rsidRPr="00935F9A">
              <w:rPr>
                <w:sz w:val="24"/>
                <w:szCs w:val="24"/>
              </w:rPr>
              <w:t xml:space="preserve"> </w:t>
            </w:r>
          </w:p>
        </w:tc>
      </w:tr>
      <w:tr w:rsidR="00271010" w:rsidRPr="00F827D1" w:rsidTr="00E507E0">
        <w:tc>
          <w:tcPr>
            <w:tcW w:w="10768" w:type="dxa"/>
            <w:gridSpan w:val="3"/>
            <w:shd w:val="clear" w:color="auto" w:fill="99CCFF"/>
          </w:tcPr>
          <w:p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271010" w:rsidRPr="00E9710C" w:rsidTr="00E507E0">
        <w:tc>
          <w:tcPr>
            <w:tcW w:w="10768" w:type="dxa"/>
            <w:gridSpan w:val="3"/>
          </w:tcPr>
          <w:p w:rsidR="00C752AE" w:rsidRPr="007944A4" w:rsidRDefault="00C74583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737D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1. </w:t>
            </w:r>
            <w:r w:rsidR="000B7D66" w:rsidRPr="003E0C7F">
              <w:rPr>
                <w:rFonts w:ascii="Times New Roman" w:eastAsia="Times New Roman" w:hAnsi="Times New Roman"/>
                <w:lang w:val="uk-UA"/>
              </w:rPr>
              <w:t xml:space="preserve"> Знати </w:t>
            </w:r>
            <w:r w:rsidR="000B7D66" w:rsidRPr="003E0C7F">
              <w:rPr>
                <w:rFonts w:ascii="Times New Roman" w:hAnsi="Times New Roman"/>
                <w:sz w:val="24"/>
                <w:szCs w:val="24"/>
                <w:lang w:val="uk-UA"/>
              </w:rPr>
              <w:t>основні фонетичні терміни та явища, передбачені програмою</w:t>
            </w:r>
            <w:r w:rsidR="000B7D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74583" w:rsidRDefault="00C74583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2. </w:t>
            </w:r>
            <w:r w:rsidR="000B7D66" w:rsidRPr="003E0C7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Знати особливості </w:t>
            </w:r>
            <w:r w:rsidR="000B7D66" w:rsidRPr="003E0C7F">
              <w:rPr>
                <w:rFonts w:ascii="Times New Roman" w:hAnsi="Times New Roman"/>
                <w:sz w:val="24"/>
                <w:szCs w:val="24"/>
                <w:lang w:val="uk-UA"/>
              </w:rPr>
              <w:t>артикуляційної бази німецької мови</w:t>
            </w:r>
            <w:r w:rsidR="000B7D6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B7D66" w:rsidRDefault="000B7D66" w:rsidP="000B7D66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3. </w:t>
            </w:r>
            <w:r w:rsidRPr="003E0C7F">
              <w:rPr>
                <w:rFonts w:ascii="Times New Roman" w:eastAsia="Times New Roman" w:hAnsi="Times New Roman"/>
                <w:lang w:val="uk-UA"/>
              </w:rPr>
              <w:t xml:space="preserve"> Знати </w:t>
            </w:r>
            <w:r w:rsidRPr="003E0C7F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правила визначення довгих і коротких голосних, винятки з правил довготи, короткості звуків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</w:t>
            </w:r>
          </w:p>
          <w:p w:rsidR="00EB09FF" w:rsidRDefault="000B7D66" w:rsidP="001A35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</w:t>
            </w:r>
            <w:r w:rsidRPr="003E0C7F">
              <w:rPr>
                <w:rFonts w:ascii="Times New Roman" w:eastAsia="Times New Roman" w:hAnsi="Times New Roman"/>
                <w:lang w:val="uk-UA"/>
              </w:rPr>
              <w:t xml:space="preserve"> Знати </w:t>
            </w:r>
            <w:r w:rsidRPr="003E0C7F">
              <w:rPr>
                <w:rFonts w:ascii="Times New Roman" w:hAnsi="Times New Roman"/>
                <w:sz w:val="24"/>
                <w:szCs w:val="24"/>
                <w:lang w:val="uk-UA"/>
              </w:rPr>
              <w:t>інтонаційні моделі німецької мови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B7D66" w:rsidRDefault="000B7D66" w:rsidP="001A35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3E0C7F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Уміти </w:t>
            </w:r>
            <w:r w:rsidRPr="003E0C7F">
              <w:rPr>
                <w:rFonts w:ascii="Times New Roman" w:hAnsi="Times New Roman"/>
                <w:sz w:val="24"/>
                <w:szCs w:val="24"/>
                <w:lang w:val="uk-UA"/>
              </w:rPr>
              <w:t>розпізнавати фонетичні явища на слух та визначати їх роль у кодуванні смислу висловлювання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B7D66" w:rsidRPr="000B7D66" w:rsidRDefault="000B7D66" w:rsidP="001A35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r w:rsidRPr="000B7D6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Уміти порівнювати, аналізувати фонетичні явища рідної, англійської і німецької мов.</w:t>
            </w:r>
          </w:p>
          <w:p w:rsidR="000B7D66" w:rsidRPr="000B7D66" w:rsidRDefault="000B7D66" w:rsidP="001A35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D6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7.  Уміти </w:t>
            </w:r>
            <w:r w:rsidRPr="000B7D66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фонетичні явища, інтонаційні моделі в усному мовленні.</w:t>
            </w:r>
          </w:p>
          <w:p w:rsidR="000B7D66" w:rsidRPr="000B7D66" w:rsidRDefault="000B7D66" w:rsidP="001A35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D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 w:rsidRPr="000B7D6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Уміти </w:t>
            </w:r>
            <w:r w:rsidRPr="000B7D66">
              <w:rPr>
                <w:rFonts w:ascii="Times New Roman" w:hAnsi="Times New Roman"/>
                <w:sz w:val="24"/>
                <w:szCs w:val="24"/>
                <w:lang w:val="uk-UA"/>
              </w:rPr>
              <w:t>реалізовувати орфографічні навички у писемному мовленні.</w:t>
            </w:r>
          </w:p>
          <w:p w:rsidR="000B7D66" w:rsidRPr="000B7D66" w:rsidRDefault="000B7D66" w:rsidP="001A35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D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</w:t>
            </w:r>
            <w:r w:rsidRPr="000B7D6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Уміти</w:t>
            </w:r>
            <w:r w:rsidRPr="000B7D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самостійно розвивати рецептивні, артикуляційні та орфографічні навички в аудіюванні, читанні, говорінні та у писемному мовленні.</w:t>
            </w:r>
          </w:p>
          <w:p w:rsidR="000B7D66" w:rsidRPr="000B7D66" w:rsidRDefault="000B7D66" w:rsidP="001A35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7D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  <w:r w:rsidRPr="000B7D6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Уміти розпізнавати і виправляти власні фонетичні помилки.</w:t>
            </w:r>
          </w:p>
          <w:p w:rsidR="000B7D66" w:rsidRPr="000B7D66" w:rsidRDefault="000B7D66" w:rsidP="001A35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B7D6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11. </w:t>
            </w:r>
            <w:r w:rsidRPr="000B7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Демонструвати навички фонетично правильно оформленого діалогічного мовлення.</w:t>
            </w:r>
          </w:p>
          <w:p w:rsidR="000B7D66" w:rsidRPr="000B7D66" w:rsidRDefault="000B7D66" w:rsidP="001A35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B7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12.  Демонструвати навички фонетично правильно оформленого монологічного мовлення.</w:t>
            </w:r>
          </w:p>
          <w:p w:rsidR="000B7D66" w:rsidRPr="000B7D66" w:rsidRDefault="000B7D66" w:rsidP="001A35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B7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13.  Самостійно користуватися довідковою та навчальною  літературою українською, англійською, німецькою мовами з метою пошуку інформації з тематики курсу.</w:t>
            </w:r>
          </w:p>
          <w:p w:rsidR="000B7D66" w:rsidRPr="000B7D66" w:rsidRDefault="000B7D66" w:rsidP="001A35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7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14. </w:t>
            </w:r>
            <w:r w:rsidRPr="000B7D6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Застосовувати сучасні інформаційні технології в процесі опанування вимовою.</w:t>
            </w:r>
          </w:p>
          <w:p w:rsidR="000B7D66" w:rsidRDefault="000B7D66" w:rsidP="001A35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B7D6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15.  Застосовувати техніки </w:t>
            </w:r>
            <w:proofErr w:type="spellStart"/>
            <w:r w:rsidRPr="000B7D6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самокорекції</w:t>
            </w:r>
            <w:proofErr w:type="spellEnd"/>
            <w:r w:rsidRPr="000B7D6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 процесі опанування вимовою.</w:t>
            </w:r>
          </w:p>
          <w:p w:rsidR="00370785" w:rsidRPr="00194E8E" w:rsidRDefault="00370785" w:rsidP="001A35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E9710C" w:rsidTr="00E507E0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271010" w:rsidRPr="00B424D8" w:rsidRDefault="00131E14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1</w:t>
            </w:r>
            <w:r w:rsidR="00ED5425" w:rsidRPr="00131E14">
              <w:rPr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599"/>
              <w:gridCol w:w="7753"/>
            </w:tblGrid>
            <w:tr w:rsidR="00271010" w:rsidRPr="00466BC7" w:rsidTr="00B705C0">
              <w:tc>
                <w:tcPr>
                  <w:tcW w:w="599" w:type="dxa"/>
                </w:tcPr>
                <w:p w:rsidR="00271010" w:rsidRPr="00B424D8" w:rsidRDefault="00271010" w:rsidP="00E9710C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0050FA" w:rsidRPr="002B7A1E" w:rsidRDefault="0074127C" w:rsidP="00E9710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C2A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1.</w:t>
                  </w:r>
                  <w:r w:rsidR="001A74A6" w:rsidRPr="006C2A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6967F4" w:rsidRP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Інтонація</w:t>
                  </w:r>
                  <w:r w:rsidR="006967F4" w:rsidRPr="004D3C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та її компоненти. </w:t>
                  </w:r>
                  <w:r w:rsid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Ритміка. </w:t>
                  </w:r>
                  <w:proofErr w:type="spellStart"/>
                  <w:r w:rsid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Паузація</w:t>
                  </w:r>
                  <w:proofErr w:type="spellEnd"/>
                  <w:r w:rsid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1A74A6" w:rsidRPr="002B7A1E" w:rsidRDefault="001301A2" w:rsidP="00E9710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2. </w:t>
                  </w:r>
                  <w:r w:rsidR="006967F4" w:rsidRP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Інтонаційні моделі. Мелодика в різних типах речення.</w:t>
                  </w:r>
                  <w:r w:rsidR="006967F4" w:rsidRPr="004D3C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6967F4" w:rsidRP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Особливості німецької мелодики у порівнянні з українською.</w:t>
                  </w:r>
                </w:p>
                <w:p w:rsidR="001301A2" w:rsidRPr="002B7A1E" w:rsidRDefault="006E6D8A" w:rsidP="00E9710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3. </w:t>
                  </w:r>
                  <w:r w:rsidR="00AA3B25" w:rsidRPr="00AA3B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Фразовий наголос. Синтагма і правила поділу речення на синтагми.</w:t>
                  </w:r>
                </w:p>
                <w:p w:rsidR="00271010" w:rsidRPr="002B7A1E" w:rsidRDefault="00131E14" w:rsidP="00E9710C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2</w:t>
                  </w:r>
                  <w:r w:rsidR="000050FA" w:rsidRPr="002B7A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6E6D8A" w:rsidRPr="00931425" w:rsidRDefault="000050FA" w:rsidP="00E9710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Тема 1</w:t>
                  </w:r>
                  <w:r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="00931425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Класифікація голосних. Опозиція довгі – короткі голосні.</w:t>
                  </w:r>
                </w:p>
                <w:p w:rsidR="0074127C" w:rsidRDefault="0074127C" w:rsidP="00E9710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0050FA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="000B7B29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="00931425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Твердий приступ німецьких голосних звуків. Дифтонги.</w:t>
                  </w:r>
                </w:p>
                <w:p w:rsidR="00705EE1" w:rsidRPr="002B7A1E" w:rsidRDefault="00705EE1" w:rsidP="00E9710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Style w:val="a4"/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71010" w:rsidRPr="00E9710C" w:rsidTr="00B705C0">
              <w:tc>
                <w:tcPr>
                  <w:tcW w:w="599" w:type="dxa"/>
                </w:tcPr>
                <w:p w:rsidR="00271010" w:rsidRPr="00B424D8" w:rsidRDefault="00271010" w:rsidP="00E9710C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0050FA" w:rsidRPr="00D712D9" w:rsidRDefault="00131E14" w:rsidP="00E9710C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3</w:t>
                  </w:r>
                  <w:r w:rsidR="000050FA"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2B7A1E" w:rsidRPr="00D712D9" w:rsidRDefault="000050FA" w:rsidP="00E9710C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1. </w:t>
                  </w:r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Класифікація приголосних. </w:t>
                  </w:r>
                  <w:proofErr w:type="spellStart"/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Дистинктивні</w:t>
                  </w:r>
                  <w:proofErr w:type="spellEnd"/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ознаки німецьких приголосних.</w:t>
                  </w:r>
                </w:p>
                <w:p w:rsidR="00705EE1" w:rsidRPr="00D712D9" w:rsidRDefault="00DD4391" w:rsidP="00E9710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2</w:t>
                  </w:r>
                  <w:r w:rsidR="00131E14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="002B7A1E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Аспірація. Закон оглушення кінця слова. </w:t>
                  </w:r>
                </w:p>
                <w:p w:rsidR="0074127C" w:rsidRPr="00131E14" w:rsidRDefault="00131E14" w:rsidP="00E9710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3. </w:t>
                  </w:r>
                  <w:r w:rsidR="00047FCC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Модифікація звуків у мовленні: редукція, </w:t>
                  </w:r>
                  <w:proofErr w:type="spellStart"/>
                  <w:r w:rsidR="00047FCC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гемінація</w:t>
                  </w:r>
                  <w:proofErr w:type="spellEnd"/>
                  <w:r w:rsidR="00047FCC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131E14" w:rsidRPr="00D712D9" w:rsidRDefault="00131E14" w:rsidP="00E9710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iCs/>
                      <w:lang w:val="uk-UA"/>
                    </w:rPr>
                  </w:pPr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4.</w:t>
                  </w: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D712D9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Модифікація звуків у мовленні: асиміляція, акомодація.</w:t>
                  </w:r>
                </w:p>
                <w:p w:rsidR="00D85BF7" w:rsidRPr="00D712D9" w:rsidRDefault="00D85BF7" w:rsidP="00E9710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E14" w:rsidRPr="00D712D9" w:rsidRDefault="00131E14" w:rsidP="00E9710C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4</w:t>
                  </w:r>
                </w:p>
                <w:p w:rsidR="00131E14" w:rsidRPr="00D712D9" w:rsidRDefault="00131E14" w:rsidP="00E9710C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3A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1.</w:t>
                  </w: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FD3ACD" w:rsidRPr="00FD3A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Наголос у простих і похідних словах. Наголошені та ненаголошені префікси. Наголошені й ненаголошені суфікси.</w:t>
                  </w:r>
                </w:p>
                <w:p w:rsidR="00131E14" w:rsidRDefault="00131E14" w:rsidP="00E9710C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2. </w:t>
                  </w:r>
                  <w:r w:rsidR="00FD3ACD" w:rsidRPr="00FD3A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Наголос у складних словах. Особливості німецького словесного наголосу в порівнянні з українським.</w:t>
                  </w:r>
                </w:p>
                <w:p w:rsidR="00370785" w:rsidRPr="00D712D9" w:rsidRDefault="00370785" w:rsidP="00E9710C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71010" w:rsidRPr="00131E14" w:rsidTr="00B27414">
        <w:tc>
          <w:tcPr>
            <w:tcW w:w="10768" w:type="dxa"/>
            <w:gridSpan w:val="3"/>
            <w:shd w:val="clear" w:color="auto" w:fill="99CCFF"/>
            <w:vAlign w:val="bottom"/>
          </w:tcPr>
          <w:p w:rsidR="00B27414" w:rsidRDefault="00B27414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F827D1" w:rsidRDefault="00271010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</w:tc>
      </w:tr>
      <w:tr w:rsidR="00271010" w:rsidRPr="0091154D" w:rsidTr="00F827D1">
        <w:tc>
          <w:tcPr>
            <w:tcW w:w="10768" w:type="dxa"/>
            <w:gridSpan w:val="3"/>
          </w:tcPr>
          <w:tbl>
            <w:tblPr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5"/>
              <w:gridCol w:w="1800"/>
              <w:gridCol w:w="1440"/>
            </w:tblGrid>
            <w:tr w:rsidR="00271010" w:rsidRPr="00131E14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E507E0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7F0411" w:rsidRPr="00457272" w:rsidTr="00405997">
              <w:trPr>
                <w:trHeight w:val="1120"/>
              </w:trPr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6EA" w:rsidRPr="00A626EA" w:rsidRDefault="00A626EA" w:rsidP="00A626EA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1. Вільно спілкуватися з професійних питань із фахівцями та нефахівцями державною та іноземною(</w:t>
                  </w:r>
                  <w:proofErr w:type="spellStart"/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ими</w:t>
                  </w:r>
                  <w:proofErr w:type="spellEnd"/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) мовами усно й письмово, використовувати їх для організації ефективної міжкультурної комунікації.</w:t>
                  </w:r>
                </w:p>
                <w:p w:rsidR="00A626EA" w:rsidRPr="00A626EA" w:rsidRDefault="00A626EA" w:rsidP="00A626EA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2.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      </w:r>
                </w:p>
                <w:p w:rsidR="00A626EA" w:rsidRPr="00A626EA" w:rsidRDefault="00A626EA" w:rsidP="00A626EA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3. Організовувати процес свого навчання й самоосвіти.</w:t>
                  </w:r>
                </w:p>
                <w:p w:rsidR="00A626EA" w:rsidRPr="00A626EA" w:rsidRDefault="00A626EA" w:rsidP="00A626EA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6. Використовувати інформаційні й комунікаційні технології для вирішення складних спеціалізованих задач і проблем професійної діяльності.</w:t>
                  </w:r>
                </w:p>
                <w:p w:rsidR="00A626EA" w:rsidRPr="00A626EA" w:rsidRDefault="00A626EA" w:rsidP="00A626EA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7. Розуміти основні проблеми філології та підходи до їх розв’язання із застосуванням доцільних методів та інноваційних підходів.</w:t>
                  </w:r>
                </w:p>
                <w:p w:rsidR="00A626EA" w:rsidRPr="00A626EA" w:rsidRDefault="00A626EA" w:rsidP="00A626EA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8. Знати й розуміти систему мови, загальні властивості літера- тури як мистецтва слова, історію мови (мов) і літератури (літератур), що вивчаються, і вміти застосовувати ці знання у професійній діяльності.</w:t>
                  </w:r>
                </w:p>
                <w:p w:rsidR="00A626EA" w:rsidRPr="00A626EA" w:rsidRDefault="00A626EA" w:rsidP="00A626EA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ПРН 9. Характеризувати діалектні та соціальні різновиди мови, що вивчається, описувати </w:t>
                  </w:r>
                  <w:proofErr w:type="spellStart"/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соціолінгвальну</w:t>
                  </w:r>
                  <w:proofErr w:type="spellEnd"/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 ситуацію.</w:t>
                  </w:r>
                </w:p>
                <w:p w:rsidR="00A626EA" w:rsidRPr="00A626EA" w:rsidRDefault="00A626EA" w:rsidP="00A626EA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12. Аналізувати мовні одиниці, визначати їхню взаємодію та характеризувати мовні явища і процеси, що їх зумовлюють.</w:t>
                  </w:r>
                </w:p>
                <w:p w:rsidR="00A626EA" w:rsidRPr="00A626EA" w:rsidRDefault="00A626EA" w:rsidP="00A626EA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13. Аналізувати й інтерпретувати твори української та зарубіжної художньої літератури й усної народної творчості, визначати їхню специфіку й місце в літературному процесі (відповідно до обраної спеціалізації).</w:t>
                  </w:r>
                </w:p>
                <w:p w:rsidR="00A626EA" w:rsidRPr="00A626EA" w:rsidRDefault="00A626EA" w:rsidP="00A626EA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14. Використовувати мову(и), що вивчається(</w:t>
                  </w:r>
                  <w:proofErr w:type="spellStart"/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ються</w:t>
                  </w:r>
                  <w:proofErr w:type="spellEnd"/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)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</w:t>
                  </w:r>
                </w:p>
                <w:p w:rsidR="00A626EA" w:rsidRPr="00A626EA" w:rsidRDefault="00A626EA" w:rsidP="00A626EA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15. Здійснювати лінгвістичний, літературознавчий та спеціальний філологічний аналіз текстів різних жанрів і стилів.</w:t>
                  </w:r>
                </w:p>
                <w:p w:rsidR="00A626EA" w:rsidRPr="00A626EA" w:rsidRDefault="00A626EA" w:rsidP="00A626EA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16. Знати й розуміти основні поняття, теорії та концепції обраної філологічної спеціалізації, уміти застосовувати їх у професійній діяльності.</w:t>
                  </w:r>
                </w:p>
                <w:p w:rsidR="00A626EA" w:rsidRPr="00A626EA" w:rsidRDefault="00A626EA" w:rsidP="00A626EA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17 . 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      </w:r>
                </w:p>
                <w:p w:rsidR="00A626EA" w:rsidRPr="00A626EA" w:rsidRDefault="00A626EA" w:rsidP="00A626EA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ПРН 18. Мати навички управління комплексними діями або </w:t>
                  </w:r>
                  <w:proofErr w:type="spellStart"/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проєктами</w:t>
                  </w:r>
                  <w:proofErr w:type="spellEnd"/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 при розв’язанні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умовах.</w:t>
                  </w:r>
                </w:p>
                <w:p w:rsidR="00A626EA" w:rsidRPr="00E9710C" w:rsidRDefault="00A626EA" w:rsidP="00A626EA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ПРН 21. </w:t>
                  </w:r>
                  <w:r w:rsidRPr="00E9710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Здійснювати науковий аналіз мовного матеріалу, інтерпретувати та структурувати його з урахуванням класичних і новітніх методологічних принципів, формулювати узагальнення у процесі практичної діяльності, виконуючи переклади українською мовою різножанрових текстів (зокрема, текстів офіційно-ділового дискурсу, цифрових медіа-текстів, текстів міжнародного гуманітарного права) з англійської мови та другої іноземної мови.</w:t>
                  </w:r>
                </w:p>
                <w:p w:rsidR="007F0411" w:rsidRPr="00FD677A" w:rsidRDefault="00A626EA" w:rsidP="00A626EA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626EA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lastRenderedPageBreak/>
                    <w:t xml:space="preserve">ПРН 22. </w:t>
                  </w:r>
                  <w:bookmarkStart w:id="0" w:name="_GoBack"/>
                  <w:r w:rsidRPr="00E9710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Демонструвати системне знання усіх аспектів теорії перекладу і практики, основних проблем та етапів розвитку </w:t>
                  </w:r>
                  <w:proofErr w:type="spellStart"/>
                  <w:r w:rsidRPr="00E9710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перекладознавства</w:t>
                  </w:r>
                  <w:proofErr w:type="spellEnd"/>
                  <w:r w:rsidRPr="00E9710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, загальних і часткових теорій перекладу, категорій і видів перекладу з англійської та другої іноземної мов.</w:t>
                  </w:r>
                  <w:bookmarkEnd w:id="0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411" w:rsidRPr="00334405" w:rsidRDefault="007F0411" w:rsidP="00A626EA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:rsidR="007F0411" w:rsidRPr="00CC40BC" w:rsidRDefault="007F0411" w:rsidP="00A626EA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Практичні заняття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CC40BC" w:rsidRDefault="007F0411" w:rsidP="00A626EA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Самостійна робота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CC40BC" w:rsidRDefault="007F0411" w:rsidP="00A626EA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В</w:t>
                  </w: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иконання індивідуальних завдань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B705C0" w:rsidRDefault="007F0411" w:rsidP="00A626EA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411" w:rsidRPr="00A90613" w:rsidRDefault="007F0411" w:rsidP="00A626EA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Індивіду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proofErr w:type="spellStart"/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альне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групове опитування</w:t>
                  </w:r>
                </w:p>
                <w:p w:rsidR="007F0411" w:rsidRPr="00A90613" w:rsidRDefault="007F0411" w:rsidP="00A626E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Тести, </w:t>
                  </w:r>
                </w:p>
                <w:p w:rsidR="007F0411" w:rsidRPr="00A90613" w:rsidRDefault="007F0411" w:rsidP="00A626E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письмова контрольна робота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A90613" w:rsidRDefault="007F0411" w:rsidP="00A626E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Практичні завдання.</w:t>
                  </w:r>
                </w:p>
                <w:p w:rsidR="007F0411" w:rsidRPr="00A90613" w:rsidRDefault="007F0411" w:rsidP="00A626E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Тематичне тестування.</w:t>
                  </w:r>
                </w:p>
                <w:p w:rsidR="007F0411" w:rsidRPr="00A90613" w:rsidRDefault="007F0411" w:rsidP="00A626E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робота.</w:t>
                  </w:r>
                </w:p>
                <w:p w:rsidR="007F0411" w:rsidRPr="00B705C0" w:rsidRDefault="007F0411" w:rsidP="00A626EA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Залік.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91154D" w:rsidTr="00F827D1">
        <w:tc>
          <w:tcPr>
            <w:tcW w:w="10768" w:type="dxa"/>
            <w:gridSpan w:val="3"/>
          </w:tcPr>
          <w:p w:rsidR="00271010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271010" w:rsidRPr="00976087" w:rsidRDefault="00620E21" w:rsidP="00976087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0E21">
              <w:rPr>
                <w:rStyle w:val="a9"/>
                <w:bCs/>
                <w:sz w:val="24"/>
                <w:szCs w:val="28"/>
              </w:rPr>
              <w:t>Поточний контроль</w:t>
            </w:r>
            <w:r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проводиться на кожному 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>практичному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занятті та за результатами виконання завдань самостійної роботи.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 xml:space="preserve"> </w:t>
            </w:r>
            <w:r w:rsidR="00DD4391" w:rsidRPr="00620E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оцінювання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всіх видів навчальної діяльності студента (аудиторна робота та самостійна робота) здійсню</w:t>
            </w:r>
            <w:r w:rsidR="00DD43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єть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практичних занять позначаються </w:t>
            </w:r>
            <w:r w:rsidR="00DD4391"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«0».</w:t>
            </w:r>
            <w:r w:rsidR="00DD4391"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</w:p>
          <w:p w:rsidR="00271010" w:rsidRPr="00085786" w:rsidRDefault="002C5379" w:rsidP="002C537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</w:t>
            </w:r>
            <w:r w:rsidR="00620E21"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ий контроль </w:t>
            </w:r>
            <w:r w:rsidR="0027101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дисципліни </w:t>
            </w:r>
            <w:r w:rsidR="007944A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405997">
              <w:rPr>
                <w:rFonts w:ascii="Times New Roman" w:hAnsi="Times New Roman"/>
                <w:sz w:val="24"/>
                <w:szCs w:val="24"/>
                <w:lang w:val="uk-UA"/>
              </w:rPr>
              <w:t>Фонетичні аспекти у</w:t>
            </w:r>
            <w:r w:rsidR="007944A4" w:rsidRPr="00C90BE4">
              <w:rPr>
                <w:rFonts w:ascii="Times New Roman" w:hAnsi="Times New Roman"/>
                <w:sz w:val="24"/>
                <w:szCs w:val="24"/>
                <w:lang w:val="uk-UA"/>
              </w:rPr>
              <w:t>сн</w:t>
            </w:r>
            <w:r w:rsidR="00405997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7944A4" w:rsidRPr="00C90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німецькомовн</w:t>
            </w:r>
            <w:r w:rsidR="00405997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7944A4" w:rsidRPr="00C90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дискурс</w:t>
            </w:r>
            <w:r w:rsidR="0040599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7944A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відбувається у 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кінці вивче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ння навчального матеріалу курсу і складається</w:t>
            </w:r>
            <w:r w:rsidR="00891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модульної контрольної роботи і семестрового контролю у формі заліку.</w:t>
            </w:r>
            <w:r w:rsidR="00023F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апередодні заліково-екзаменаційної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рейтинговий бал за роботу протягом с</w:t>
            </w:r>
            <w:r w:rsidR="00530854">
              <w:rPr>
                <w:rFonts w:ascii="Times New Roman" w:hAnsi="Times New Roman"/>
                <w:sz w:val="24"/>
                <w:szCs w:val="24"/>
                <w:lang w:val="uk-UA"/>
              </w:rPr>
              <w:t>еместру шляхом помноження на 10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. Таким чином, максимальний рейтинговий бал за роботу протягом семестру може становити 50.</w:t>
            </w:r>
          </w:p>
          <w:p w:rsidR="00530854" w:rsidRPr="001E06A0" w:rsidRDefault="00530854" w:rsidP="0053085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 (М</w:t>
            </w:r>
            <w:r w:rsidR="00620E21" w:rsidRPr="00620E21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620E21" w:rsidRPr="00620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складається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теоретичних і практичних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виконуються у застосунку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Forms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платформі</w:t>
            </w:r>
            <w:r w:rsidRPr="00530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Microsoft</w:t>
            </w:r>
            <w:r w:rsidRPr="00530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Teams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5545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87B87" w:rsidRPr="00085786" w:rsidRDefault="00B87B87" w:rsidP="001E06A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</w:t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оцінюється в 4-бальній системі («відмінно» («5»), «добре» («4»), «задовільно» («3»), «незадовільно» («2»)). Ці оцінки трансформуються в 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рейтинговий бал за МКР</w:t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такий спосіб:</w:t>
            </w:r>
          </w:p>
          <w:p w:rsidR="00B87B87" w:rsidRPr="00085786" w:rsidRDefault="00B87B87" w:rsidP="00B87B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«відмінно»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50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«добре»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40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«задовільно»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30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«незадовільно»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20 балів;</w:t>
            </w:r>
          </w:p>
          <w:p w:rsidR="00B87B87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Неявка на МКР</w:t>
            </w:r>
            <w:r w:rsidR="007260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260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0 балів.</w:t>
            </w:r>
          </w:p>
          <w:p w:rsidR="00726014" w:rsidRPr="000F2D11" w:rsidRDefault="00726014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30854" w:rsidRPr="00530854" w:rsidRDefault="00976087" w:rsidP="006C2A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Система модульно-рейтингового контролю навчальних досягнень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студе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нтів реалізується за наступною технологією. Оцінюються такі складники</w:t>
            </w:r>
            <w:r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="00530854"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аудиторна та самостійна</w:t>
            </w:r>
            <w:r w:rsid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30854"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студента</w:t>
            </w:r>
            <w:r w:rsid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50 балів, МКР – 50 балів.</w:t>
            </w:r>
          </w:p>
          <w:p w:rsidR="00976087" w:rsidRPr="000F2D11" w:rsidRDefault="00976087" w:rsidP="00976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Семестровий рейтинговий бал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сумою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роботу протягом семестру і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МКР.</w:t>
            </w:r>
            <w:r w:rsidRPr="00976087">
              <w:rPr>
                <w:lang w:val="ru-RU"/>
              </w:rPr>
              <w:t xml:space="preserve"> </w:t>
            </w:r>
            <w:r w:rsidRPr="006523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Максимальний рейтинговий бал студента становить 100 балів.</w:t>
            </w:r>
          </w:p>
          <w:p w:rsidR="00271010" w:rsidRPr="00F827D1" w:rsidRDefault="00271010" w:rsidP="00D85B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Оцінювання на заліку здійснюється за національною шкалою, за 100-бальною шкалою і шкалою ЄКТС. На заліку екзаменатор виставляє семестровий рейтинговий бал, оцінку за залік (“зараховано / не зараховано”), кількість балів за 100-бальною шкалою й оцінку за шкалою ЄКТС. </w:t>
            </w:r>
          </w:p>
          <w:p w:rsidR="00271010" w:rsidRPr="00F827D1" w:rsidRDefault="00271010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навчальної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60 і вище,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отримують оцінку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“зараховано”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відповідну оцінку у шкалі ЄКТС без складання заліку.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59 і нижче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, складають залік.</w:t>
            </w:r>
          </w:p>
          <w:p w:rsidR="00271010" w:rsidRPr="00AC46DC" w:rsidRDefault="00271010" w:rsidP="00CF715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 заліку отримав підсумкову оцінку з дисципліни за національною шкалою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“не 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то, крім цієї оцінки, у відомості обліку успішності йому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незалежно від набраного семестрового рейтингового балу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виставляється оцінка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FX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шкалою ЄКТС і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 балів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100-бальною шкалою.</w:t>
            </w:r>
          </w:p>
        </w:tc>
      </w:tr>
      <w:tr w:rsidR="00271010" w:rsidRPr="00E9710C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271010" w:rsidRPr="00AC46DC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t>Політика курсу</w:t>
            </w:r>
          </w:p>
        </w:tc>
        <w:tc>
          <w:tcPr>
            <w:tcW w:w="8493" w:type="dxa"/>
          </w:tcPr>
          <w:p w:rsidR="00271010" w:rsidRPr="00AC46DC" w:rsidRDefault="00FF661D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FF661D" w:rsidRPr="00FF661D" w:rsidRDefault="00726014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туденти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FF661D"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неможливості відвідувати всі аудиторні заняття з об’єктивних причин, </w:t>
            </w:r>
            <w:r w:rsidR="00CF7155"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="00FF661D"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и складають індивідуальний графік відвідувань (не менше 50%), а решту завдань виконують дистанційно. Студенти погоджують цей графік із викладачем і завідувачем кафедри. </w:t>
            </w:r>
          </w:p>
          <w:p w:rsidR="00FF661D" w:rsidRPr="00FF661D" w:rsidRDefault="00FF661D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Якщо студенти денної форми здобуття вищої освіти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форми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терміни відпрацювання студентами денної форми здобуття освіти пропущених занять із навчальної дисципліни визначає кафедра германської і 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фіно-угорської філології і доводить до відома студентів конкретні графіки відпрацювання пропущених занять з дисципліни і критерії оцінювання</w:t>
            </w:r>
            <w:r w:rsidR="0097608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відповідей студентів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271010" w:rsidRPr="00063849" w:rsidRDefault="00EA02BC" w:rsidP="00EA02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r w:rsidRPr="00EA02BC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язковим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також д</w:t>
            </w:r>
            <w:r w:rsidR="00976087">
              <w:rPr>
                <w:rFonts w:ascii="Times New Roman" w:hAnsi="Times New Roman"/>
                <w:sz w:val="24"/>
                <w:lang w:val="uk-UA"/>
              </w:rPr>
              <w:t xml:space="preserve">отримання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студентами </w:t>
            </w:r>
            <w:r w:rsidR="00976087">
              <w:rPr>
                <w:rFonts w:ascii="Times New Roman" w:hAnsi="Times New Roman"/>
                <w:sz w:val="24"/>
                <w:lang w:val="uk-UA"/>
              </w:rPr>
              <w:t xml:space="preserve">принципу </w:t>
            </w:r>
            <w:r w:rsidR="009760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порушення академічної доброчесності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 має пройти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повторне оцінювання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написати 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у, скласти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 тощо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F2F38" w:rsidRPr="00063849" w:rsidRDefault="00AF2F38" w:rsidP="00EA02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71010" w:rsidRPr="00385CEC" w:rsidTr="007A500C">
        <w:trPr>
          <w:gridAfter w:val="1"/>
          <w:wAfter w:w="7" w:type="dxa"/>
          <w:trHeight w:val="3429"/>
        </w:trPr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271010" w:rsidRPr="00F57083" w:rsidRDefault="0043628E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7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</w:t>
            </w:r>
          </w:p>
          <w:p w:rsidR="007A500C" w:rsidRDefault="007A500C" w:rsidP="007A500C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Niebisch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D. (2019). Deutsch üben. Phonetik – Übungen und Tipps für eine gute Aussprache für A1. München: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 GmbH </w:t>
            </w:r>
            <w:r w:rsidRPr="00A0553C">
              <w:rPr>
                <w:rFonts w:ascii="Times New Roman" w:hAnsi="Times New Roman"/>
                <w:sz w:val="24"/>
                <w:szCs w:val="24"/>
                <w:lang w:val="de-DE"/>
              </w:rPr>
              <w:t>&amp; Co KG.</w:t>
            </w:r>
          </w:p>
          <w:p w:rsidR="007A500C" w:rsidRPr="00BD31B9" w:rsidRDefault="007A500C" w:rsidP="007A500C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Niebisch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, D. (20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). Deutsch üben. Phonetik – Übungen und Tipps für eine gute Aussprache für 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München: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 GmbH </w:t>
            </w:r>
            <w:r w:rsidRPr="00A0553C">
              <w:rPr>
                <w:rFonts w:ascii="Times New Roman" w:hAnsi="Times New Roman"/>
                <w:sz w:val="24"/>
                <w:szCs w:val="24"/>
                <w:lang w:val="de-DE"/>
              </w:rPr>
              <w:t>&amp; Co KG.</w:t>
            </w:r>
          </w:p>
          <w:p w:rsidR="007A500C" w:rsidRPr="000803AF" w:rsidRDefault="007A500C" w:rsidP="00D763B3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E1158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До</w:t>
            </w:r>
            <w:proofErr w:type="spellStart"/>
            <w:r w:rsidRPr="000E1158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датков</w:t>
            </w:r>
            <w:proofErr w:type="spellEnd"/>
            <w:r w:rsidR="00D763B3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а</w:t>
            </w:r>
          </w:p>
          <w:p w:rsidR="007A500C" w:rsidRPr="00332FB8" w:rsidRDefault="007A500C" w:rsidP="007A500C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de-DE" w:eastAsia="ru-RU"/>
              </w:rPr>
              <w:t>1</w:t>
            </w:r>
            <w:r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682FF6">
              <w:rPr>
                <w:rFonts w:ascii="Times New Roman" w:eastAsia="Times New Roman" w:hAnsi="Times New Roman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 xml:space="preserve">Kleiner, S., </w:t>
            </w:r>
            <w:proofErr w:type="spellStart"/>
            <w:r>
              <w:rPr>
                <w:rFonts w:ascii="Times New Roman" w:eastAsia="Times New Roman" w:hAnsi="Times New Roman"/>
                <w:lang w:val="de-DE" w:eastAsia="ru-RU"/>
              </w:rPr>
              <w:t>Knöbl</w:t>
            </w:r>
            <w:proofErr w:type="spellEnd"/>
            <w:r>
              <w:rPr>
                <w:rFonts w:ascii="Times New Roman" w:eastAsia="Times New Roman" w:hAnsi="Times New Roman"/>
                <w:lang w:val="de-DE" w:eastAsia="ru-RU"/>
              </w:rPr>
              <w:t xml:space="preserve">, R. </w:t>
            </w:r>
            <w:r w:rsidRPr="00A11150">
              <w:rPr>
                <w:rFonts w:ascii="Times New Roman" w:eastAsia="Times New Roman" w:hAnsi="Times New Roman"/>
                <w:lang w:val="de-DE" w:eastAsia="ru-RU"/>
              </w:rPr>
              <w:t>(20</w:t>
            </w:r>
            <w:r>
              <w:rPr>
                <w:rFonts w:ascii="Times New Roman" w:eastAsia="Times New Roman" w:hAnsi="Times New Roman"/>
                <w:lang w:val="de-DE" w:eastAsia="ru-RU"/>
              </w:rPr>
              <w:t>23</w:t>
            </w:r>
            <w:r w:rsidRPr="00A11150">
              <w:rPr>
                <w:rFonts w:ascii="Times New Roman" w:eastAsia="Times New Roman" w:hAnsi="Times New Roman"/>
                <w:lang w:val="de-DE" w:eastAsia="ru-RU"/>
              </w:rPr>
              <w:t>).</w:t>
            </w:r>
            <w:r>
              <w:rPr>
                <w:rFonts w:ascii="Times New Roman" w:eastAsia="Times New Roman" w:hAnsi="Times New Roman"/>
                <w:lang w:val="de-DE" w:eastAsia="ru-RU"/>
              </w:rPr>
              <w:t xml:space="preserve"> </w:t>
            </w:r>
            <w:r w:rsidRPr="00A11150">
              <w:rPr>
                <w:rFonts w:ascii="Times New Roman" w:eastAsia="Times New Roman" w:hAnsi="Times New Roman"/>
                <w:lang w:val="de-DE" w:eastAsia="ru-RU"/>
              </w:rPr>
              <w:t>D</w:t>
            </w:r>
            <w:r>
              <w:rPr>
                <w:rFonts w:ascii="Times New Roman" w:eastAsia="Times New Roman" w:hAnsi="Times New Roman"/>
                <w:lang w:val="de-DE" w:eastAsia="ru-RU"/>
              </w:rPr>
              <w:t>UDEN</w:t>
            </w:r>
            <w:r w:rsidRPr="00A11150">
              <w:rPr>
                <w:rFonts w:ascii="Times New Roman" w:eastAsia="Times New Roman" w:hAnsi="Times New Roman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 xml:space="preserve">– Das </w:t>
            </w:r>
            <w:r w:rsidRPr="00A11150">
              <w:rPr>
                <w:rFonts w:ascii="Times New Roman" w:eastAsia="Times New Roman" w:hAnsi="Times New Roman"/>
                <w:lang w:val="de-DE" w:eastAsia="ru-RU"/>
              </w:rPr>
              <w:t xml:space="preserve">Aussprachewörterbuch  </w:t>
            </w:r>
            <w:r>
              <w:rPr>
                <w:rFonts w:ascii="Times New Roman" w:eastAsia="Times New Roman" w:hAnsi="Times New Roman"/>
                <w:lang w:val="de-DE" w:eastAsia="ru-RU"/>
              </w:rPr>
              <w:t>Band 6. Auflage 8. Berlin: Dudenverlag.</w:t>
            </w:r>
          </w:p>
          <w:p w:rsidR="007A500C" w:rsidRDefault="007A500C" w:rsidP="007A500C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de-DE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Pr="00332FB8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Reinke</w:t>
            </w:r>
            <w:proofErr w:type="spellEnd"/>
            <w:r w:rsidRPr="00DE3F98">
              <w:rPr>
                <w:rFonts w:ascii="Times New Roman" w:eastAsia="Times New Roman" w:hAnsi="Times New Roman"/>
                <w:lang w:val="uk-UA" w:eastAsia="ru-RU"/>
              </w:rPr>
              <w:t>, K. (201</w:t>
            </w:r>
            <w:r w:rsidRPr="009E7A7C">
              <w:rPr>
                <w:rFonts w:ascii="Times New Roman" w:eastAsia="Times New Roman" w:hAnsi="Times New Roman"/>
                <w:lang w:val="de-DE" w:eastAsia="ru-RU"/>
              </w:rPr>
              <w:t>6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Phoneti</w:t>
            </w:r>
            <w:r w:rsidRPr="009E7A7C">
              <w:rPr>
                <w:rFonts w:ascii="Times New Roman" w:eastAsia="Times New Roman" w:hAnsi="Times New Roman"/>
                <w:lang w:val="de-DE" w:eastAsia="ru-RU"/>
              </w:rPr>
              <w:t>ktrainer</w:t>
            </w:r>
            <w:proofErr w:type="spellEnd"/>
            <w:r w:rsidRPr="009E7A7C">
              <w:rPr>
                <w:rFonts w:ascii="Times New Roman" w:eastAsia="Times New Roman" w:hAnsi="Times New Roman"/>
                <w:lang w:val="de-DE" w:eastAsia="ru-RU"/>
              </w:rPr>
              <w:t xml:space="preserve"> A1-B1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9E7A7C">
              <w:rPr>
                <w:rFonts w:ascii="Times New Roman" w:eastAsia="Times New Roman" w:hAnsi="Times New Roman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Aussichten.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Stuttgart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val="de-DE" w:eastAsia="ru-RU"/>
              </w:rPr>
              <w:t>Ernst Klett Sprachen GmbH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413369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:rsidR="004B7BBD" w:rsidRDefault="007A500C" w:rsidP="007A500C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Pr="00BC797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Reinke</w:t>
            </w:r>
            <w:proofErr w:type="spellEnd"/>
            <w:r w:rsidRPr="00DE3F98">
              <w:rPr>
                <w:rFonts w:ascii="Times New Roman" w:eastAsia="Times New Roman" w:hAnsi="Times New Roman"/>
                <w:lang w:val="uk-UA" w:eastAsia="ru-RU"/>
              </w:rPr>
              <w:t>, K. (201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Phoneti</w:t>
            </w:r>
            <w:r w:rsidRPr="00BC7971">
              <w:rPr>
                <w:rFonts w:ascii="Times New Roman" w:eastAsia="Times New Roman" w:hAnsi="Times New Roman"/>
                <w:lang w:eastAsia="ru-RU"/>
              </w:rPr>
              <w:t>ktrainer</w:t>
            </w:r>
            <w:proofErr w:type="spellEnd"/>
            <w:r w:rsidRPr="00BC7971">
              <w:rPr>
                <w:rFonts w:ascii="Times New Roman" w:eastAsia="Times New Roman" w:hAnsi="Times New Roman"/>
                <w:lang w:eastAsia="ru-RU"/>
              </w:rPr>
              <w:t xml:space="preserve"> A1-B1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BC79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Aussichten.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Zusätzliche Übungen. Stuttgart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val="de-DE" w:eastAsia="ru-RU"/>
              </w:rPr>
              <w:t>Ernst Klett Sprachen GmbH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271010" w:rsidRPr="00841C9D" w:rsidRDefault="00271010" w:rsidP="00A47C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:rsidR="00271010" w:rsidRPr="00F827D1" w:rsidRDefault="00271010" w:rsidP="00F955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:rsidR="00271010" w:rsidRPr="00F9550A" w:rsidRDefault="00271010" w:rsidP="00F9550A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010" w:rsidRPr="00E9710C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29"/>
            </w:tblGrid>
            <w:tr w:rsidR="00104C5C" w:rsidRPr="00E9710C" w:rsidTr="00F04316">
              <w:trPr>
                <w:jc w:val="center"/>
              </w:trPr>
              <w:tc>
                <w:tcPr>
                  <w:tcW w:w="10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36" w:rsidRPr="00B95FD8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1. 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https://www.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hue</w:t>
                  </w:r>
                  <w:proofErr w:type="spellStart"/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be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r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audioservice</w:t>
                  </w:r>
                  <w:proofErr w:type="spellEnd"/>
                </w:p>
                <w:p w:rsidR="00355F36" w:rsidRPr="00B95FD8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2. 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https://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go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hueber</w:t>
                  </w:r>
                  <w:proofErr w:type="spellEnd"/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ar</w:t>
                  </w:r>
                  <w:proofErr w:type="spellEnd"/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apps</w:t>
                  </w:r>
                </w:p>
                <w:p w:rsidR="00355F36" w:rsidRPr="0065682E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3. 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https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://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orthografietrainer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net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uebung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uebungsauswahl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php</w:t>
                  </w:r>
                  <w:proofErr w:type="spellEnd"/>
                </w:p>
                <w:p w:rsidR="00355F36" w:rsidRPr="00355F36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Style w:val="aa"/>
                      <w:rFonts w:eastAsia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4. 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https</w:t>
                  </w:r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://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soundsofspeech</w:t>
                  </w:r>
                  <w:proofErr w:type="spellEnd"/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uiowa</w:t>
                  </w:r>
                  <w:proofErr w:type="spellEnd"/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edu</w:t>
                  </w:r>
                  <w:proofErr w:type="spellEnd"/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german</w:t>
                  </w:r>
                  <w:proofErr w:type="spellEnd"/>
                </w:p>
                <w:p w:rsidR="00355F36" w:rsidRPr="00197B18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Style w:val="aa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>5.</w:t>
                  </w:r>
                  <w:r w:rsidRPr="00BD69AA">
                    <w:rPr>
                      <w:lang w:val="uk-UA"/>
                    </w:rPr>
                    <w:t xml:space="preserve"> 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https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://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www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klett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-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sprachen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phonetiktrainer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-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a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1-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b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1/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t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-1/9783126762328</w:t>
                  </w:r>
                </w:p>
                <w:p w:rsidR="00104C5C" w:rsidRPr="007E7B5A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lang w:val="uk-UA"/>
                    </w:rPr>
                  </w:pPr>
                  <w:r w:rsidRPr="00355F36">
                    <w:rPr>
                      <w:rFonts w:ascii="Times New Roman" w:eastAsia="Times New Roman" w:hAnsi="Times New Roman"/>
                      <w:lang w:val="uk-UA"/>
                    </w:rPr>
                    <w:t xml:space="preserve">6. 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https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://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forvo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com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languages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</w:p>
              </w:tc>
            </w:tr>
          </w:tbl>
          <w:p w:rsidR="00271010" w:rsidRPr="002F0F5D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1E06A0" w:rsidRDefault="00271010" w:rsidP="001E06A0">
      <w:pPr>
        <w:pStyle w:val="Default"/>
        <w:rPr>
          <w:rFonts w:ascii="Times New Roman" w:hAnsi="Times New Roman" w:cs="Times New Roman"/>
          <w:lang w:val="uk-UA"/>
        </w:rPr>
      </w:pPr>
    </w:p>
    <w:sectPr w:rsidR="00271010" w:rsidRPr="001E06A0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34"/>
    <w:multiLevelType w:val="hybridMultilevel"/>
    <w:tmpl w:val="68F8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86E7E"/>
    <w:multiLevelType w:val="hybridMultilevel"/>
    <w:tmpl w:val="69F6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438CA"/>
    <w:multiLevelType w:val="hybridMultilevel"/>
    <w:tmpl w:val="11E0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03836"/>
    <w:multiLevelType w:val="hybridMultilevel"/>
    <w:tmpl w:val="986875E2"/>
    <w:lvl w:ilvl="0" w:tplc="5D90ED7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318D5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8005D"/>
    <w:multiLevelType w:val="hybridMultilevel"/>
    <w:tmpl w:val="B9EE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86683"/>
    <w:multiLevelType w:val="hybridMultilevel"/>
    <w:tmpl w:val="0DC8F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3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4">
    <w:nsid w:val="4D161CE8"/>
    <w:multiLevelType w:val="hybridMultilevel"/>
    <w:tmpl w:val="A044C1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B9C590A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14A5105"/>
    <w:multiLevelType w:val="hybridMultilevel"/>
    <w:tmpl w:val="E19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4645B"/>
    <w:multiLevelType w:val="hybridMultilevel"/>
    <w:tmpl w:val="986E465E"/>
    <w:lvl w:ilvl="0" w:tplc="25CE9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70A9C"/>
    <w:multiLevelType w:val="hybridMultilevel"/>
    <w:tmpl w:val="B77CBC2A"/>
    <w:lvl w:ilvl="0" w:tplc="83B08C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B6B23"/>
    <w:multiLevelType w:val="hybridMultilevel"/>
    <w:tmpl w:val="E33E5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6A616C"/>
    <w:multiLevelType w:val="hybridMultilevel"/>
    <w:tmpl w:val="5C383D3A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6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50FA"/>
    <w:rsid w:val="00020E45"/>
    <w:rsid w:val="00023F5E"/>
    <w:rsid w:val="00037814"/>
    <w:rsid w:val="00047FCC"/>
    <w:rsid w:val="00063849"/>
    <w:rsid w:val="00066E96"/>
    <w:rsid w:val="000762A3"/>
    <w:rsid w:val="00085786"/>
    <w:rsid w:val="000A5BBA"/>
    <w:rsid w:val="000B168B"/>
    <w:rsid w:val="000B7B29"/>
    <w:rsid w:val="000B7D66"/>
    <w:rsid w:val="000D5B5C"/>
    <w:rsid w:val="00104C5C"/>
    <w:rsid w:val="00106229"/>
    <w:rsid w:val="0011293C"/>
    <w:rsid w:val="001164F2"/>
    <w:rsid w:val="00124AF8"/>
    <w:rsid w:val="001301A2"/>
    <w:rsid w:val="00131E14"/>
    <w:rsid w:val="001342A4"/>
    <w:rsid w:val="00143161"/>
    <w:rsid w:val="00146A3B"/>
    <w:rsid w:val="00164157"/>
    <w:rsid w:val="00194E8E"/>
    <w:rsid w:val="001A1611"/>
    <w:rsid w:val="001A35CF"/>
    <w:rsid w:val="001A74A6"/>
    <w:rsid w:val="001C0513"/>
    <w:rsid w:val="001C11DD"/>
    <w:rsid w:val="001C46B6"/>
    <w:rsid w:val="001D254B"/>
    <w:rsid w:val="001D6B3A"/>
    <w:rsid w:val="001E06A0"/>
    <w:rsid w:val="001E5CB7"/>
    <w:rsid w:val="001F5439"/>
    <w:rsid w:val="002346D0"/>
    <w:rsid w:val="00256D8E"/>
    <w:rsid w:val="00271010"/>
    <w:rsid w:val="00281A7C"/>
    <w:rsid w:val="002B7A1E"/>
    <w:rsid w:val="002C5379"/>
    <w:rsid w:val="002D7417"/>
    <w:rsid w:val="002E455D"/>
    <w:rsid w:val="002F0F5D"/>
    <w:rsid w:val="0030742C"/>
    <w:rsid w:val="00334405"/>
    <w:rsid w:val="00355F36"/>
    <w:rsid w:val="00370785"/>
    <w:rsid w:val="003729B6"/>
    <w:rsid w:val="00385069"/>
    <w:rsid w:val="00385CEC"/>
    <w:rsid w:val="003869B2"/>
    <w:rsid w:val="003B7DC7"/>
    <w:rsid w:val="003C784F"/>
    <w:rsid w:val="003D5992"/>
    <w:rsid w:val="003E74E5"/>
    <w:rsid w:val="003F4B72"/>
    <w:rsid w:val="00405997"/>
    <w:rsid w:val="00421ED0"/>
    <w:rsid w:val="00434CE8"/>
    <w:rsid w:val="0043628E"/>
    <w:rsid w:val="00457272"/>
    <w:rsid w:val="00465AAF"/>
    <w:rsid w:val="00466BC7"/>
    <w:rsid w:val="00471F27"/>
    <w:rsid w:val="00473F59"/>
    <w:rsid w:val="00484D6C"/>
    <w:rsid w:val="004B7BBD"/>
    <w:rsid w:val="004C179D"/>
    <w:rsid w:val="004E71CD"/>
    <w:rsid w:val="00503CEB"/>
    <w:rsid w:val="00524B34"/>
    <w:rsid w:val="00530854"/>
    <w:rsid w:val="00554AC0"/>
    <w:rsid w:val="005561FF"/>
    <w:rsid w:val="005B6881"/>
    <w:rsid w:val="005D51EA"/>
    <w:rsid w:val="005D55DA"/>
    <w:rsid w:val="005F3F4F"/>
    <w:rsid w:val="006016D3"/>
    <w:rsid w:val="00620E21"/>
    <w:rsid w:val="00626FDC"/>
    <w:rsid w:val="00634F58"/>
    <w:rsid w:val="00681B45"/>
    <w:rsid w:val="006967F4"/>
    <w:rsid w:val="006A6C8F"/>
    <w:rsid w:val="006B44F6"/>
    <w:rsid w:val="006C2A8C"/>
    <w:rsid w:val="006D3856"/>
    <w:rsid w:val="006E6D8A"/>
    <w:rsid w:val="007056A8"/>
    <w:rsid w:val="00705EE1"/>
    <w:rsid w:val="00726014"/>
    <w:rsid w:val="0074127C"/>
    <w:rsid w:val="00755451"/>
    <w:rsid w:val="00790DE5"/>
    <w:rsid w:val="007944A4"/>
    <w:rsid w:val="007A500C"/>
    <w:rsid w:val="007B3AED"/>
    <w:rsid w:val="007C2E42"/>
    <w:rsid w:val="007D58BA"/>
    <w:rsid w:val="007E0994"/>
    <w:rsid w:val="007E435F"/>
    <w:rsid w:val="007E7B5A"/>
    <w:rsid w:val="007F0411"/>
    <w:rsid w:val="007F1272"/>
    <w:rsid w:val="007F1E90"/>
    <w:rsid w:val="008023DC"/>
    <w:rsid w:val="00821FD2"/>
    <w:rsid w:val="00822D11"/>
    <w:rsid w:val="00841C9D"/>
    <w:rsid w:val="00891D72"/>
    <w:rsid w:val="0091154D"/>
    <w:rsid w:val="0092014F"/>
    <w:rsid w:val="00931425"/>
    <w:rsid w:val="00935F9A"/>
    <w:rsid w:val="00940E34"/>
    <w:rsid w:val="00943146"/>
    <w:rsid w:val="00945475"/>
    <w:rsid w:val="00955272"/>
    <w:rsid w:val="00964213"/>
    <w:rsid w:val="00975053"/>
    <w:rsid w:val="00976087"/>
    <w:rsid w:val="00980266"/>
    <w:rsid w:val="009B79E8"/>
    <w:rsid w:val="009C2743"/>
    <w:rsid w:val="009C3F52"/>
    <w:rsid w:val="009F3B05"/>
    <w:rsid w:val="00A12285"/>
    <w:rsid w:val="00A22DB7"/>
    <w:rsid w:val="00A472D7"/>
    <w:rsid w:val="00A47C2F"/>
    <w:rsid w:val="00A626EA"/>
    <w:rsid w:val="00A720EA"/>
    <w:rsid w:val="00A90613"/>
    <w:rsid w:val="00AA0E04"/>
    <w:rsid w:val="00AA3B25"/>
    <w:rsid w:val="00AA3DE4"/>
    <w:rsid w:val="00AA3F49"/>
    <w:rsid w:val="00AB64CF"/>
    <w:rsid w:val="00AC46DC"/>
    <w:rsid w:val="00AC595D"/>
    <w:rsid w:val="00AF2F38"/>
    <w:rsid w:val="00B0029E"/>
    <w:rsid w:val="00B06F7F"/>
    <w:rsid w:val="00B16D25"/>
    <w:rsid w:val="00B27414"/>
    <w:rsid w:val="00B424D8"/>
    <w:rsid w:val="00B55813"/>
    <w:rsid w:val="00B705C0"/>
    <w:rsid w:val="00B867C7"/>
    <w:rsid w:val="00B86BC4"/>
    <w:rsid w:val="00B87B87"/>
    <w:rsid w:val="00BD1191"/>
    <w:rsid w:val="00C024A0"/>
    <w:rsid w:val="00C11915"/>
    <w:rsid w:val="00C167E8"/>
    <w:rsid w:val="00C25AB2"/>
    <w:rsid w:val="00C37291"/>
    <w:rsid w:val="00C74583"/>
    <w:rsid w:val="00C752AE"/>
    <w:rsid w:val="00C804E0"/>
    <w:rsid w:val="00C8155E"/>
    <w:rsid w:val="00C90BE4"/>
    <w:rsid w:val="00C962B7"/>
    <w:rsid w:val="00CA02F4"/>
    <w:rsid w:val="00CA061D"/>
    <w:rsid w:val="00CA34DB"/>
    <w:rsid w:val="00CA77E0"/>
    <w:rsid w:val="00CB035E"/>
    <w:rsid w:val="00CC40BC"/>
    <w:rsid w:val="00CD04DC"/>
    <w:rsid w:val="00CE4BB6"/>
    <w:rsid w:val="00CF7155"/>
    <w:rsid w:val="00D050F2"/>
    <w:rsid w:val="00D11A45"/>
    <w:rsid w:val="00D455BF"/>
    <w:rsid w:val="00D471CD"/>
    <w:rsid w:val="00D54243"/>
    <w:rsid w:val="00D568DB"/>
    <w:rsid w:val="00D57937"/>
    <w:rsid w:val="00D712D9"/>
    <w:rsid w:val="00D763B3"/>
    <w:rsid w:val="00D811E0"/>
    <w:rsid w:val="00D85BF7"/>
    <w:rsid w:val="00DB2090"/>
    <w:rsid w:val="00DD0E6D"/>
    <w:rsid w:val="00DD4391"/>
    <w:rsid w:val="00DD78DD"/>
    <w:rsid w:val="00DE3C90"/>
    <w:rsid w:val="00E3099C"/>
    <w:rsid w:val="00E32B7E"/>
    <w:rsid w:val="00E507E0"/>
    <w:rsid w:val="00E620E6"/>
    <w:rsid w:val="00E714AE"/>
    <w:rsid w:val="00E86451"/>
    <w:rsid w:val="00E9710C"/>
    <w:rsid w:val="00EA02BC"/>
    <w:rsid w:val="00EB09FF"/>
    <w:rsid w:val="00EC37C7"/>
    <w:rsid w:val="00ED5425"/>
    <w:rsid w:val="00EF2DED"/>
    <w:rsid w:val="00F0495D"/>
    <w:rsid w:val="00F13B69"/>
    <w:rsid w:val="00F1690E"/>
    <w:rsid w:val="00F436E1"/>
    <w:rsid w:val="00F57083"/>
    <w:rsid w:val="00F827D1"/>
    <w:rsid w:val="00F82E3D"/>
    <w:rsid w:val="00F87582"/>
    <w:rsid w:val="00F9550A"/>
    <w:rsid w:val="00FC2B2B"/>
    <w:rsid w:val="00FD3A1E"/>
    <w:rsid w:val="00FD3ACD"/>
    <w:rsid w:val="00FD677A"/>
    <w:rsid w:val="00FD6FB2"/>
    <w:rsid w:val="00FF661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050F2"/>
    <w:pPr>
      <w:widowControl w:val="0"/>
      <w:suppressAutoHyphens/>
      <w:spacing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10">
    <w:name w:val="Обычный1"/>
    <w:rsid w:val="007A500C"/>
    <w:pPr>
      <w:widowControl w:val="0"/>
      <w:snapToGrid w:val="0"/>
      <w:spacing w:line="276" w:lineRule="auto"/>
      <w:jc w:val="both"/>
    </w:pPr>
    <w:rPr>
      <w:rFonts w:ascii="Times New Roman" w:eastAsia="Times New Roman" w:hAnsi="Times New Roman"/>
      <w:sz w:val="20"/>
      <w:szCs w:val="20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050F2"/>
    <w:pPr>
      <w:widowControl w:val="0"/>
      <w:suppressAutoHyphens/>
      <w:spacing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10">
    <w:name w:val="Обычный1"/>
    <w:rsid w:val="007A500C"/>
    <w:pPr>
      <w:widowControl w:val="0"/>
      <w:snapToGrid w:val="0"/>
      <w:spacing w:line="276" w:lineRule="auto"/>
      <w:jc w:val="both"/>
    </w:pPr>
    <w:rPr>
      <w:rFonts w:ascii="Times New Roman" w:eastAsia="Times New Roman" w:hAnsi="Times New Roman"/>
      <w:sz w:val="20"/>
      <w:szCs w:val="20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32</cp:revision>
  <dcterms:created xsi:type="dcterms:W3CDTF">2023-11-02T16:16:00Z</dcterms:created>
  <dcterms:modified xsi:type="dcterms:W3CDTF">2023-11-07T08:32:00Z</dcterms:modified>
</cp:coreProperties>
</file>