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384626" w:rsidRPr="00A70BE4" w14:paraId="1737B529" w14:textId="77777777" w:rsidTr="00384626">
        <w:tc>
          <w:tcPr>
            <w:tcW w:w="10080" w:type="dxa"/>
            <w:gridSpan w:val="3"/>
            <w:shd w:val="clear" w:color="auto" w:fill="A6A6A6"/>
          </w:tcPr>
          <w:p w14:paraId="38966C62" w14:textId="77777777"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bookmarkStart w:id="0" w:name="_Hlk116371868"/>
            <w:r w:rsidRPr="00A70BE4">
              <w:rPr>
                <w:rFonts w:ascii="Times New Roman" w:eastAsia="Calibri" w:hAnsi="Times New Roman" w:cs="Times New Roman"/>
                <w:b/>
                <w:bCs/>
                <w:sz w:val="24"/>
                <w:szCs w:val="24"/>
                <w:lang w:val="uk-UA"/>
              </w:rPr>
              <w:t>Силабус навчальної дисципліни</w:t>
            </w:r>
          </w:p>
          <w:p w14:paraId="7DC8B0E8" w14:textId="41EEA9CB"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Сучасна лінгвістика емоцій: інтегральний підхід</w:t>
            </w:r>
            <w:r w:rsidRPr="00A70BE4">
              <w:rPr>
                <w:rFonts w:ascii="Times New Roman" w:eastAsia="Calibri" w:hAnsi="Times New Roman" w:cs="Times New Roman"/>
                <w:b/>
                <w:sz w:val="24"/>
                <w:szCs w:val="24"/>
                <w:lang w:val="uk-UA"/>
              </w:rPr>
              <w:t>»</w:t>
            </w:r>
          </w:p>
        </w:tc>
      </w:tr>
      <w:tr w:rsidR="00384626" w:rsidRPr="00A70BE4" w14:paraId="27941E41" w14:textId="77777777" w:rsidTr="00384626">
        <w:tc>
          <w:tcPr>
            <w:tcW w:w="2132" w:type="dxa"/>
            <w:shd w:val="clear" w:color="auto" w:fill="99CCFF"/>
          </w:tcPr>
          <w:p w14:paraId="4F2DA98E" w14:textId="681BCC51"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7F2773D8" w14:textId="6851B829" w:rsidR="00384626" w:rsidRPr="00A70BE4" w:rsidRDefault="00384626" w:rsidP="00A70BE4">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384626" w:rsidRPr="00A70BE4" w14:paraId="26C1BA55" w14:textId="77777777" w:rsidTr="00384626">
        <w:tc>
          <w:tcPr>
            <w:tcW w:w="2132" w:type="dxa"/>
            <w:shd w:val="clear" w:color="auto" w:fill="99CCFF"/>
          </w:tcPr>
          <w:p w14:paraId="785975F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1B0F29BF"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2FC1540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3AB3D7F" w14:textId="77777777" w:rsidTr="00384626">
        <w:tc>
          <w:tcPr>
            <w:tcW w:w="2132" w:type="dxa"/>
            <w:shd w:val="clear" w:color="auto" w:fill="99CCFF"/>
          </w:tcPr>
          <w:p w14:paraId="71161948"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77D4C727"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38E927D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76D9F1A4" w14:textId="77777777" w:rsidTr="00384626">
        <w:tc>
          <w:tcPr>
            <w:tcW w:w="2132" w:type="dxa"/>
            <w:shd w:val="clear" w:color="auto" w:fill="99CCFF"/>
          </w:tcPr>
          <w:p w14:paraId="7473DD4E" w14:textId="7F07BCE8"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BFDE8D5" w14:textId="33B7EA9E"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Times New Roman" w:hAnsi="Times New Roman" w:cs="Times New Roman"/>
                <w:b/>
                <w:bCs/>
                <w:color w:val="000000"/>
                <w:sz w:val="24"/>
                <w:szCs w:val="24"/>
                <w:lang w:val="uk-UA"/>
              </w:rPr>
              <w:t>035.04 Германські мови та літератури (переклад включно), перша англійська</w:t>
            </w:r>
          </w:p>
        </w:tc>
      </w:tr>
      <w:tr w:rsidR="00384626" w:rsidRPr="00A70BE4" w14:paraId="6B55FDB5" w14:textId="77777777" w:rsidTr="00384626">
        <w:tc>
          <w:tcPr>
            <w:tcW w:w="2132" w:type="dxa"/>
            <w:shd w:val="clear" w:color="auto" w:fill="99CCFF"/>
          </w:tcPr>
          <w:p w14:paraId="3B6326C6" w14:textId="5478710F"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8443299" w14:textId="5A03F486" w:rsidR="00384626" w:rsidRPr="00A70BE4" w:rsidRDefault="00C21F88"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C21F88">
              <w:rPr>
                <w:rFonts w:ascii="Times New Roman" w:eastAsia="Calibri" w:hAnsi="Times New Roman" w:cs="Times New Roman"/>
                <w:b/>
                <w:bCs/>
                <w:sz w:val="24"/>
                <w:szCs w:val="24"/>
                <w:lang w:val="uk-UA"/>
              </w:rPr>
              <w:t>Перекладознавство: професійно-орієнтований переклад (англійська мова і друга іноземна мова)</w:t>
            </w:r>
          </w:p>
        </w:tc>
      </w:tr>
      <w:tr w:rsidR="00384626" w:rsidRPr="00A70BE4" w14:paraId="2AA7FDBA" w14:textId="77777777" w:rsidTr="00384626">
        <w:tc>
          <w:tcPr>
            <w:tcW w:w="2132" w:type="dxa"/>
            <w:shd w:val="clear" w:color="auto" w:fill="99CCFF"/>
          </w:tcPr>
          <w:p w14:paraId="5CF2F8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703E8CAF" w14:textId="43830E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384626" w:rsidRPr="00A70BE4" w14:paraId="0F9BBA20" w14:textId="77777777" w:rsidTr="00384626">
        <w:tc>
          <w:tcPr>
            <w:tcW w:w="2132" w:type="dxa"/>
            <w:shd w:val="clear" w:color="auto" w:fill="99CCFF"/>
          </w:tcPr>
          <w:p w14:paraId="09BD8EA2"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7D5A632D" w14:textId="5E2A56CE"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384626" w:rsidRPr="00A70BE4" w14:paraId="48F29352" w14:textId="77777777" w:rsidTr="00384626">
        <w:tc>
          <w:tcPr>
            <w:tcW w:w="2132" w:type="dxa"/>
            <w:shd w:val="clear" w:color="auto" w:fill="99CCFF"/>
          </w:tcPr>
          <w:p w14:paraId="64400C01"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08196CEA" w14:textId="4C4847FB"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52740BB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CF8C947" w14:textId="77777777" w:rsidTr="00384626">
        <w:tc>
          <w:tcPr>
            <w:tcW w:w="2132" w:type="dxa"/>
            <w:shd w:val="clear" w:color="auto" w:fill="99CCFF"/>
          </w:tcPr>
          <w:p w14:paraId="1D0A85D6"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37BD1C70"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3</w:t>
            </w:r>
          </w:p>
        </w:tc>
      </w:tr>
      <w:tr w:rsidR="00384626" w:rsidRPr="00A70BE4" w14:paraId="1EF25816" w14:textId="77777777" w:rsidTr="00384626">
        <w:tc>
          <w:tcPr>
            <w:tcW w:w="2132" w:type="dxa"/>
            <w:shd w:val="clear" w:color="auto" w:fill="99CCFF"/>
          </w:tcPr>
          <w:p w14:paraId="1F4EAB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28206B86" w14:textId="5386EBD6"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7EC9CE0A"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384626" w:rsidRPr="00A70BE4" w14:paraId="5C91E8C1" w14:textId="77777777" w:rsidTr="00384626">
        <w:tc>
          <w:tcPr>
            <w:tcW w:w="2132" w:type="dxa"/>
            <w:shd w:val="clear" w:color="auto" w:fill="99CCFF"/>
          </w:tcPr>
          <w:p w14:paraId="522A009C"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3066387D" w14:textId="71CF8794" w:rsidR="00384626" w:rsidRPr="00A70BE4" w:rsidRDefault="00384626" w:rsidP="00A70BE4">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384626" w:rsidRPr="00A70BE4" w14:paraId="4437EAF1" w14:textId="77777777" w:rsidTr="00384626">
        <w:tc>
          <w:tcPr>
            <w:tcW w:w="2132" w:type="dxa"/>
            <w:shd w:val="clear" w:color="auto" w:fill="99CCFF"/>
          </w:tcPr>
          <w:p w14:paraId="649B09A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243945CF" w14:textId="358975C1"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r w:rsidRPr="000E7335">
              <w:rPr>
                <w:rFonts w:ascii="Times New Roman" w:eastAsia="Times New Roman" w:hAnsi="Times New Roman" w:cs="Times New Roman"/>
                <w:color w:val="000000"/>
                <w:sz w:val="24"/>
                <w:szCs w:val="24"/>
                <w:lang w:val="uk-UA" w:eastAsia="ru-RU"/>
              </w:rPr>
              <w:t>Курс «Сучасна лінгвістика емоцій: інтегральний підхід» присвячений вивченню засадничих принципів дослідження емоційної комунікації, розвитку умінь і навичок лінгвістичного аналізу емотивної компетенції мовців. У фокусі дисципліни знаходяться когнітивні механізми мовленнєвого творення та вплив різних емоційних станів на синтаксичне оформлення думок і вибір лексичних одиниць. Особлива увага приділяється вербальному втіленню емоційних переживань як на морфологічному, так і синтаксичному рівнях мови. Серед об’єктів вивчення знаходяться вербальні стратегії тематизації емоційних переживань: лейбли емоцій та образне їх вираження, опис емоціогенних ситуацій. Пропонується ознайомлення із поняттям емоційного синтаксису, синтаксичної емфази, а також основними підходами до їх аналізу. До пріоритетних завдань курсу належить розвиток лінгвістичних, загальнонаукових і соціально-особистісних компетенцій студентів у стійкій довгостроковій перспективі. Саме тому, в межах курсу розглядаються базові культурні особливості емоційної мовленнєвої поведінки, поняття емоційного інтелекту, емоційних сценаріїв та правил демонстрації емоційних переживань у англомовних полікультурних дискурсивних практиках.</w:t>
            </w:r>
          </w:p>
        </w:tc>
      </w:tr>
      <w:tr w:rsidR="00384626" w:rsidRPr="00A70BE4" w14:paraId="1DB54636" w14:textId="77777777" w:rsidTr="00384626">
        <w:tc>
          <w:tcPr>
            <w:tcW w:w="2132" w:type="dxa"/>
            <w:shd w:val="clear" w:color="auto" w:fill="99CCFF"/>
          </w:tcPr>
          <w:p w14:paraId="303D0A1A" w14:textId="77777777" w:rsidR="00384626" w:rsidRPr="00A70BE4" w:rsidRDefault="00384626" w:rsidP="00A70BE4">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384626" w:rsidRPr="00A70BE4" w14:paraId="4EC56E02" w14:textId="77777777" w:rsidTr="00647EFC">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44FA339" w14:textId="77777777" w:rsidR="00384626"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u w:val="single"/>
                      <w:lang w:val="uk-UA"/>
                    </w:rPr>
                    <w:t>3</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sidRPr="00A70BE4">
                    <w:rPr>
                      <w:rFonts w:ascii="Times New Roman" w:eastAsia="Calibri" w:hAnsi="Times New Roman" w:cs="Times New Roman"/>
                      <w:bCs/>
                      <w:sz w:val="24"/>
                      <w:szCs w:val="24"/>
                      <w:u w:val="single"/>
                      <w:lang w:val="uk-UA"/>
                    </w:rPr>
                    <w:t>90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30B94629" w14:textId="29A183F2" w:rsidR="00384626" w:rsidRPr="00A70BE4"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tr w:rsidR="00384626" w:rsidRPr="00A70BE4" w14:paraId="5CD53DF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358F65AF" w14:textId="1347A2B7" w:rsidR="00384626" w:rsidRPr="00A70BE4"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593CBF04" w14:textId="6D66C787" w:rsidR="00384626" w:rsidRPr="00B800B3"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0A78F17F" w14:textId="0AC873CB" w:rsidR="00384626" w:rsidRPr="00B800B3"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384626" w:rsidRPr="00A70BE4" w14:paraId="7FE59A3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4B2106D9" w14:textId="7DA85A8A" w:rsidR="00384626" w:rsidRPr="00A70BE4"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4D107D63" w14:textId="06AB5447" w:rsidR="00384626"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 год</w:t>
                  </w:r>
                </w:p>
              </w:tc>
              <w:tc>
                <w:tcPr>
                  <w:tcW w:w="2631" w:type="dxa"/>
                  <w:tcBorders>
                    <w:top w:val="single" w:sz="4" w:space="0" w:color="auto"/>
                    <w:left w:val="single" w:sz="4" w:space="0" w:color="auto"/>
                    <w:bottom w:val="single" w:sz="4" w:space="0" w:color="auto"/>
                    <w:right w:val="single" w:sz="4" w:space="0" w:color="auto"/>
                  </w:tcBorders>
                </w:tcPr>
                <w:p w14:paraId="0CA70E8B" w14:textId="6D9BE0EE" w:rsidR="00384626" w:rsidRPr="00A70BE4"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384626" w:rsidRPr="00A70BE4" w14:paraId="710E579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68BE8ACA" w14:textId="6F4C7DFF" w:rsidR="00384626" w:rsidRPr="00A70BE4"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семінарські</w:t>
                  </w:r>
                  <w:r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70DF4976" w14:textId="305A43F2" w:rsidR="00384626" w:rsidRPr="00A70BE4"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41122B27" w14:textId="1B71A7E9" w:rsidR="00384626" w:rsidRPr="00A70BE4"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384626" w:rsidRPr="00A70BE4" w14:paraId="64700574"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071A17C6" w14:textId="4FA22261" w:rsidR="00384626" w:rsidRPr="00A70BE4" w:rsidRDefault="00384626" w:rsidP="002C35BF">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0F0EC0A1" w14:textId="5A0F4910" w:rsidR="00384626" w:rsidRPr="00A70BE4"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60 год.</w:t>
                  </w:r>
                </w:p>
              </w:tc>
              <w:tc>
                <w:tcPr>
                  <w:tcW w:w="2631" w:type="dxa"/>
                  <w:tcBorders>
                    <w:top w:val="single" w:sz="4" w:space="0" w:color="auto"/>
                    <w:left w:val="single" w:sz="4" w:space="0" w:color="auto"/>
                    <w:bottom w:val="single" w:sz="4" w:space="0" w:color="auto"/>
                    <w:right w:val="single" w:sz="4" w:space="0" w:color="auto"/>
                  </w:tcBorders>
                </w:tcPr>
                <w:p w14:paraId="44008EB8" w14:textId="0476F293" w:rsidR="00384626" w:rsidRPr="00A70BE4" w:rsidRDefault="00384626" w:rsidP="002C35BF">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 год</w:t>
                  </w:r>
                </w:p>
              </w:tc>
            </w:tr>
          </w:tbl>
          <w:p w14:paraId="495A066C" w14:textId="77777777" w:rsidR="00384626" w:rsidRPr="00A70BE4" w:rsidRDefault="00384626" w:rsidP="00A70BE4">
            <w:pPr>
              <w:tabs>
                <w:tab w:val="left" w:pos="2552"/>
              </w:tabs>
              <w:spacing w:after="0" w:line="240" w:lineRule="auto"/>
              <w:rPr>
                <w:rFonts w:ascii="Calibri" w:eastAsia="Calibri" w:hAnsi="Calibri" w:cs="Times New Roman"/>
                <w:b/>
                <w:bCs/>
                <w:sz w:val="24"/>
                <w:szCs w:val="24"/>
                <w:lang w:val="uk-UA"/>
              </w:rPr>
            </w:pPr>
          </w:p>
        </w:tc>
      </w:tr>
      <w:tr w:rsidR="00384626" w:rsidRPr="00A70BE4" w14:paraId="55327070" w14:textId="77777777" w:rsidTr="00384626">
        <w:tc>
          <w:tcPr>
            <w:tcW w:w="2132" w:type="dxa"/>
            <w:shd w:val="clear" w:color="auto" w:fill="99CCFF"/>
          </w:tcPr>
          <w:p w14:paraId="4E534B73"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948" w:type="dxa"/>
            <w:gridSpan w:val="2"/>
          </w:tcPr>
          <w:p w14:paraId="4DCFCD10" w14:textId="60397489" w:rsidR="00384626" w:rsidRPr="00B800B3" w:rsidRDefault="00384626" w:rsidP="00B800B3">
            <w:pPr>
              <w:tabs>
                <w:tab w:val="left" w:pos="266"/>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Вивчення дисципліни базується на курсах «Загальне мовознавство», «Теоретична граматика англійської мови», «Лексикологія англійської мови», «Стилістика англійської мови». На початку курсу «</w:t>
            </w:r>
            <w:r>
              <w:rPr>
                <w:rFonts w:ascii="Times New Roman" w:eastAsia="Times New Roman" w:hAnsi="Times New Roman" w:cs="Times New Roman"/>
                <w:sz w:val="24"/>
                <w:szCs w:val="24"/>
                <w:lang w:val="uk-UA"/>
              </w:rPr>
              <w:t>Сучасна лінгвістика емоцій: інтегральний підхід</w:t>
            </w:r>
            <w:r w:rsidRPr="00B800B3">
              <w:rPr>
                <w:rFonts w:ascii="Times New Roman" w:eastAsia="Times New Roman" w:hAnsi="Times New Roman" w:cs="Times New Roman"/>
                <w:sz w:val="24"/>
                <w:szCs w:val="24"/>
                <w:lang w:val="uk-UA"/>
              </w:rPr>
              <w:t>» студенти повинні:</w:t>
            </w:r>
          </w:p>
          <w:p w14:paraId="37FAAAB7" w14:textId="17388ED4"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 xml:space="preserve">Володіти базовим термінологічним апаратом з вивчених лінгвістичних дисциплін. </w:t>
            </w:r>
          </w:p>
          <w:p w14:paraId="26740865" w14:textId="52F96EC2"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lastRenderedPageBreak/>
              <w:t xml:space="preserve">Знати магістральні лінгвістичні теорії, основні принципи та тенденції сучасного мовознавства. </w:t>
            </w:r>
          </w:p>
          <w:p w14:paraId="4C72E355" w14:textId="77777777"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p w14:paraId="3938DAE6" w14:textId="0D0682AD" w:rsidR="00384626" w:rsidRPr="00B800B3" w:rsidRDefault="00384626" w:rsidP="004B0C88">
            <w:pPr>
              <w:tabs>
                <w:tab w:val="left" w:pos="1134"/>
                <w:tab w:val="left" w:pos="2552"/>
              </w:tabs>
              <w:spacing w:after="0" w:line="240" w:lineRule="auto"/>
              <w:jc w:val="both"/>
              <w:rPr>
                <w:rFonts w:ascii="Times New Roman" w:eastAsia="Calibri" w:hAnsi="Times New Roman" w:cs="Times New Roman"/>
                <w:i/>
                <w:sz w:val="24"/>
                <w:szCs w:val="24"/>
                <w:lang w:val="uk-UA"/>
              </w:rPr>
            </w:pPr>
          </w:p>
        </w:tc>
      </w:tr>
      <w:tr w:rsidR="00384626" w:rsidRPr="00A70BE4" w14:paraId="3CA47146" w14:textId="77777777" w:rsidTr="00384626">
        <w:tc>
          <w:tcPr>
            <w:tcW w:w="2132" w:type="dxa"/>
            <w:shd w:val="clear" w:color="auto" w:fill="99CCFF"/>
          </w:tcPr>
          <w:p w14:paraId="0B104C16" w14:textId="77777777" w:rsidR="00384626" w:rsidRPr="00A70BE4" w:rsidRDefault="00384626" w:rsidP="00A70BE4">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948" w:type="dxa"/>
            <w:gridSpan w:val="2"/>
          </w:tcPr>
          <w:p w14:paraId="0B43A1D7" w14:textId="364FD388" w:rsidR="00384626" w:rsidRPr="00A70BE4" w:rsidRDefault="00384626" w:rsidP="00A70BE4">
            <w:pPr>
              <w:tabs>
                <w:tab w:val="left" w:pos="900"/>
              </w:tabs>
              <w:spacing w:after="0" w:line="240" w:lineRule="auto"/>
              <w:jc w:val="both"/>
              <w:rPr>
                <w:rFonts w:ascii="Times New Roman" w:eastAsia="Calibri" w:hAnsi="Times New Roman" w:cs="Times New Roman"/>
                <w:bCs/>
                <w:iCs/>
                <w:sz w:val="24"/>
                <w:szCs w:val="24"/>
                <w:lang w:val="uk-UA"/>
              </w:rPr>
            </w:pPr>
            <w:r w:rsidRPr="00B800B3">
              <w:rPr>
                <w:rFonts w:ascii="Times New Roman" w:eastAsia="Calibri" w:hAnsi="Times New Roman" w:cs="Times New Roman"/>
                <w:bCs/>
                <w:color w:val="000000"/>
                <w:sz w:val="24"/>
                <w:szCs w:val="24"/>
                <w:lang w:val="uk-UA" w:eastAsia="zh-CN" w:bidi="hi-IN"/>
              </w:rPr>
              <w:t xml:space="preserve">Метою цієї вибіркової дисципліни є ознайомлення студентів-магістрів із поняттям та основними функціями емоційного мовлення, механізмами його продукування та керування, мовним та мовленнєвим інвентарем політкультурної емоційної комунікації у сучасному англомовному дискурсі. У курсі вивчення дисципліни передбачено розгляд прагматичного потенціалу емоційних висловлень та встановлення специфіки їх функціонування у кооперативному та аргументативному типах дискурсу, а також ознайомлення із </w:t>
            </w:r>
            <w:bookmarkStart w:id="1" w:name="_Hlk116325055"/>
            <w:r w:rsidRPr="00B800B3">
              <w:rPr>
                <w:rFonts w:ascii="Times New Roman" w:eastAsia="Calibri" w:hAnsi="Times New Roman" w:cs="Times New Roman"/>
                <w:bCs/>
                <w:color w:val="000000"/>
                <w:sz w:val="24"/>
                <w:szCs w:val="24"/>
                <w:lang w:val="uk-UA" w:eastAsia="zh-CN" w:bidi="hi-IN"/>
              </w:rPr>
              <w:t xml:space="preserve">конвенційними нормами етикетизованої емоційної комунікативної поведінки мовців сучасного англомовного соціуму. </w:t>
            </w:r>
            <w:bookmarkEnd w:id="1"/>
            <w:r w:rsidRPr="00B800B3">
              <w:rPr>
                <w:rFonts w:ascii="Times New Roman" w:eastAsia="Calibri" w:hAnsi="Times New Roman" w:cs="Times New Roman"/>
                <w:bCs/>
                <w:color w:val="000000"/>
                <w:sz w:val="24"/>
                <w:szCs w:val="24"/>
                <w:lang w:val="uk-UA" w:eastAsia="zh-CN" w:bidi="hi-IN"/>
              </w:rPr>
              <w:t xml:space="preserve">Успішне засвоєння курсу гарантує </w:t>
            </w:r>
            <w:bookmarkStart w:id="2" w:name="_Hlk116326807"/>
            <w:r w:rsidRPr="00B800B3">
              <w:rPr>
                <w:rFonts w:ascii="Times New Roman" w:eastAsia="Calibri" w:hAnsi="Times New Roman" w:cs="Times New Roman"/>
                <w:bCs/>
                <w:color w:val="000000"/>
                <w:sz w:val="24"/>
                <w:szCs w:val="24"/>
                <w:lang w:val="uk-UA" w:eastAsia="zh-CN" w:bidi="hi-IN"/>
              </w:rPr>
              <w:t>підвищення мовної та загальнолінгвістичної підготовки студентів, а також забезпечує формування соціолінгвістичної бази знань сучасної освіченої людини і майбутнього фахівця.</w:t>
            </w:r>
            <w:bookmarkEnd w:id="2"/>
          </w:p>
        </w:tc>
      </w:tr>
      <w:tr w:rsidR="00384626" w:rsidRPr="00A70BE4" w14:paraId="247B0609" w14:textId="77777777" w:rsidTr="00384626">
        <w:tc>
          <w:tcPr>
            <w:tcW w:w="10080" w:type="dxa"/>
            <w:gridSpan w:val="3"/>
            <w:shd w:val="clear" w:color="auto" w:fill="99CCFF"/>
          </w:tcPr>
          <w:p w14:paraId="0B9A5ECD" w14:textId="77777777" w:rsidR="00384626" w:rsidRPr="00A70BE4" w:rsidRDefault="00384626" w:rsidP="00A70BE4">
            <w:pPr>
              <w:tabs>
                <w:tab w:val="left" w:pos="2552"/>
              </w:tabs>
              <w:spacing w:after="0" w:line="240" w:lineRule="auto"/>
              <w:jc w:val="center"/>
              <w:rPr>
                <w:rFonts w:ascii="Times New Roman" w:eastAsia="Calibri" w:hAnsi="Times New Roman" w:cs="Times New Roman"/>
                <w:b/>
                <w:sz w:val="24"/>
                <w:szCs w:val="24"/>
                <w:lang w:val="uk-UA"/>
              </w:rPr>
            </w:pPr>
          </w:p>
          <w:p w14:paraId="3C33A62E" w14:textId="55DAE973" w:rsidR="00384626" w:rsidRPr="00A70BE4" w:rsidRDefault="00384626" w:rsidP="00A70BE4">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384626" w:rsidRPr="00A70BE4" w14:paraId="71891561" w14:textId="77777777" w:rsidTr="00384626">
        <w:tc>
          <w:tcPr>
            <w:tcW w:w="10080" w:type="dxa"/>
            <w:gridSpan w:val="3"/>
          </w:tcPr>
          <w:p w14:paraId="06EF69F6" w14:textId="77777777" w:rsidR="00172408" w:rsidRPr="00D02B61" w:rsidRDefault="00172408" w:rsidP="00172408">
            <w:pPr>
              <w:spacing w:line="233" w:lineRule="auto"/>
              <w:jc w:val="both"/>
              <w:rPr>
                <w:rFonts w:ascii="Times New Roman" w:hAnsi="Times New Roman"/>
                <w:bCs/>
                <w:sz w:val="24"/>
                <w:szCs w:val="24"/>
                <w:lang w:val="ru-RU" w:eastAsia="ru-RU"/>
              </w:rPr>
            </w:pPr>
            <w:r w:rsidRPr="00D02B61">
              <w:rPr>
                <w:rFonts w:ascii="Times New Roman" w:hAnsi="Times New Roman"/>
                <w:b/>
                <w:bCs/>
                <w:sz w:val="24"/>
                <w:szCs w:val="24"/>
                <w:lang w:val="ru-RU" w:eastAsia="ru-RU"/>
              </w:rPr>
              <w:t xml:space="preserve">Завдання (навчальні цілі) </w:t>
            </w:r>
            <w:r w:rsidRPr="00D02B61">
              <w:rPr>
                <w:rFonts w:ascii="Times New Roman" w:hAnsi="Times New Roman"/>
                <w:bCs/>
                <w:sz w:val="24"/>
                <w:szCs w:val="24"/>
                <w:lang w:val="ru-RU" w:eastAsia="ru-RU"/>
              </w:rPr>
              <w:t>полягають у формуванні у студентів:</w:t>
            </w:r>
          </w:p>
          <w:p w14:paraId="0A5E059E" w14:textId="77777777" w:rsidR="00172408" w:rsidRDefault="00172408" w:rsidP="00172408">
            <w:pPr>
              <w:jc w:val="both"/>
              <w:rPr>
                <w:rFonts w:ascii="Times New Roman" w:hAnsi="Times New Roman"/>
                <w:bCs/>
                <w:sz w:val="24"/>
                <w:szCs w:val="24"/>
                <w:lang w:val="ru-RU" w:eastAsia="ru-RU"/>
              </w:rPr>
            </w:pPr>
            <w:r w:rsidRPr="00E57A65">
              <w:rPr>
                <w:rFonts w:ascii="Times New Roman" w:hAnsi="Times New Roman"/>
                <w:b/>
                <w:bCs/>
                <w:i/>
                <w:sz w:val="24"/>
                <w:szCs w:val="24"/>
                <w:lang w:val="ru-RU" w:eastAsia="ru-RU"/>
              </w:rPr>
              <w:t>інтегральної компетентності</w:t>
            </w:r>
            <w:r w:rsidRPr="00E57A65">
              <w:rPr>
                <w:rFonts w:ascii="Times New Roman" w:hAnsi="Times New Roman"/>
                <w:bCs/>
                <w:sz w:val="24"/>
                <w:szCs w:val="24"/>
                <w:lang w:val="ru-RU" w:eastAsia="ru-RU"/>
              </w:rPr>
              <w:t xml:space="preserve">: </w:t>
            </w:r>
          </w:p>
          <w:p w14:paraId="6C73A071" w14:textId="51D577DE" w:rsidR="00384626" w:rsidRPr="00172408" w:rsidRDefault="00172408" w:rsidP="00172408">
            <w:pPr>
              <w:pStyle w:val="a3"/>
              <w:numPr>
                <w:ilvl w:val="0"/>
                <w:numId w:val="8"/>
              </w:numPr>
              <w:jc w:val="both"/>
              <w:rPr>
                <w:rFonts w:ascii="Times New Roman" w:hAnsi="Times New Roman"/>
                <w:bCs/>
                <w:sz w:val="24"/>
                <w:szCs w:val="24"/>
                <w:lang w:val="ru-RU" w:eastAsia="ru-RU"/>
              </w:rPr>
            </w:pPr>
            <w:r w:rsidRPr="00172408">
              <w:rPr>
                <w:rFonts w:ascii="Times New Roman" w:eastAsia="Calibri" w:hAnsi="Times New Roman" w:cs="Times New Roman"/>
                <w:color w:val="000000"/>
                <w:sz w:val="24"/>
                <w:szCs w:val="24"/>
                <w:lang w:val="uk-UA" w:eastAsia="zh-CN" w:bidi="hi-IN"/>
              </w:rPr>
              <w:t>з</w:t>
            </w:r>
            <w:r w:rsidR="00384626" w:rsidRPr="00172408">
              <w:rPr>
                <w:rFonts w:ascii="Times New Roman" w:eastAsia="Calibri" w:hAnsi="Times New Roman" w:cs="Times New Roman"/>
                <w:color w:val="000000"/>
                <w:sz w:val="24"/>
                <w:szCs w:val="24"/>
                <w:lang w:val="uk-UA" w:eastAsia="zh-CN" w:bidi="hi-IN"/>
              </w:rPr>
              <w:t>датн</w:t>
            </w:r>
            <w:r w:rsidRPr="00172408">
              <w:rPr>
                <w:rFonts w:ascii="Times New Roman" w:eastAsia="Calibri" w:hAnsi="Times New Roman" w:cs="Times New Roman"/>
                <w:color w:val="000000"/>
                <w:sz w:val="24"/>
                <w:szCs w:val="24"/>
                <w:lang w:val="uk-UA" w:eastAsia="zh-CN" w:bidi="hi-IN"/>
              </w:rPr>
              <w:t>о</w:t>
            </w:r>
            <w:r w:rsidR="00384626" w:rsidRPr="00172408">
              <w:rPr>
                <w:rFonts w:ascii="Times New Roman" w:eastAsia="Calibri" w:hAnsi="Times New Roman" w:cs="Times New Roman"/>
                <w:color w:val="000000"/>
                <w:sz w:val="24"/>
                <w:szCs w:val="24"/>
                <w:lang w:val="uk-UA" w:eastAsia="zh-CN" w:bidi="hi-IN"/>
              </w:rPr>
              <w:t>ст</w:t>
            </w:r>
            <w:r w:rsidRPr="00172408">
              <w:rPr>
                <w:rFonts w:ascii="Times New Roman" w:eastAsia="Calibri" w:hAnsi="Times New Roman" w:cs="Times New Roman"/>
                <w:color w:val="000000"/>
                <w:sz w:val="24"/>
                <w:szCs w:val="24"/>
                <w:lang w:val="uk-UA" w:eastAsia="zh-CN" w:bidi="hi-IN"/>
              </w:rPr>
              <w:t>і</w:t>
            </w:r>
            <w:r w:rsidR="00384626" w:rsidRPr="00172408">
              <w:rPr>
                <w:rFonts w:ascii="Times New Roman" w:eastAsia="Calibri" w:hAnsi="Times New Roman" w:cs="Times New Roman"/>
                <w:color w:val="000000"/>
                <w:sz w:val="24"/>
                <w:szCs w:val="24"/>
                <w:lang w:val="uk-UA" w:eastAsia="zh-CN" w:bidi="hi-IN"/>
              </w:rPr>
              <w:t xml:space="preserve"> розв’язувати складні завдання і проблеми в галузі лінгвістики, літературознавства, педагогіки та перекладу в процесі   професійної   діяльності   або   навчання,   що передбачає  проведення  досліджень  та/або  здійснення інноваційної   діяльності   з   використанням   комплексу міждисциплінарних     даних і характеризується невизначеністю умов і вимог.</w:t>
            </w:r>
          </w:p>
          <w:p w14:paraId="2ADEF268" w14:textId="5D0D7F64" w:rsidR="00384626" w:rsidRPr="00BB7537" w:rsidRDefault="00172408" w:rsidP="00AE51E9">
            <w:pPr>
              <w:suppressAutoHyphens/>
              <w:spacing w:after="0" w:line="240" w:lineRule="auto"/>
              <w:ind w:firstLine="360"/>
              <w:jc w:val="both"/>
              <w:rPr>
                <w:rFonts w:ascii="Times New Roman" w:eastAsia="Calibri" w:hAnsi="Times New Roman" w:cs="Times New Roman"/>
                <w:b/>
                <w:bCs/>
                <w:i/>
                <w:iCs/>
                <w:color w:val="000000"/>
                <w:sz w:val="24"/>
                <w:szCs w:val="24"/>
                <w:lang w:val="uk-UA" w:eastAsia="zh-CN" w:bidi="hi-IN"/>
              </w:rPr>
            </w:pPr>
            <w:r w:rsidRPr="00BB7537">
              <w:rPr>
                <w:rFonts w:ascii="Times New Roman" w:eastAsia="Calibri" w:hAnsi="Times New Roman" w:cs="Times New Roman"/>
                <w:b/>
                <w:bCs/>
                <w:i/>
                <w:iCs/>
                <w:color w:val="000000"/>
                <w:sz w:val="24"/>
                <w:szCs w:val="24"/>
                <w:lang w:val="uk-UA" w:eastAsia="zh-CN" w:bidi="hi-IN"/>
              </w:rPr>
              <w:t>загальних компетентностей:</w:t>
            </w:r>
          </w:p>
          <w:p w14:paraId="4606543A" w14:textId="4D82B12D"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спілкуватися іноземною  (англійською  та другою іноземною) мовою як усно, так і письмово.</w:t>
            </w:r>
          </w:p>
          <w:p w14:paraId="7BDA03BE" w14:textId="20E19BDF"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 xml:space="preserve"> до  абстрактного  мислення,  аналізу і синтезу.</w:t>
            </w:r>
          </w:p>
          <w:p w14:paraId="75CE8595" w14:textId="02836F5F"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Pr>
                <w:rFonts w:ascii="Times New Roman" w:eastAsia="Calibri" w:hAnsi="Times New Roman" w:cs="Times New Roman"/>
                <w:color w:val="000000"/>
                <w:sz w:val="24"/>
                <w:szCs w:val="24"/>
                <w:lang w:val="uk-UA" w:eastAsia="zh-CN" w:bidi="hi-IN"/>
              </w:rPr>
              <w:t xml:space="preserve">навичок </w:t>
            </w:r>
            <w:r w:rsidR="00384626" w:rsidRPr="00172408">
              <w:rPr>
                <w:rFonts w:ascii="Times New Roman" w:eastAsia="Calibri" w:hAnsi="Times New Roman" w:cs="Times New Roman"/>
                <w:color w:val="000000"/>
                <w:sz w:val="24"/>
                <w:szCs w:val="24"/>
                <w:lang w:val="uk-UA" w:eastAsia="zh-CN" w:bidi="hi-IN"/>
              </w:rPr>
              <w:t>використання інформаційних і комунікаційних технологій.</w:t>
            </w:r>
          </w:p>
          <w:p w14:paraId="0EE7A52F" w14:textId="4D2ECDD2"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генерувати нові ідеї (креативність).</w:t>
            </w:r>
          </w:p>
          <w:p w14:paraId="67B8BFE2" w14:textId="15E5D2D7" w:rsidR="00384626" w:rsidRDefault="00172408" w:rsidP="00172408">
            <w:pPr>
              <w:pStyle w:val="a3"/>
              <w:numPr>
                <w:ilvl w:val="0"/>
                <w:numId w:val="8"/>
              </w:numPr>
              <w:suppressAutoHyphen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р</w:t>
            </w:r>
            <w:r w:rsidR="00384626" w:rsidRPr="00172408">
              <w:rPr>
                <w:rFonts w:ascii="Times New Roman" w:eastAsia="Calibri" w:hAnsi="Times New Roman" w:cs="Times New Roman"/>
                <w:i/>
                <w:iCs/>
                <w:color w:val="000000"/>
                <w:sz w:val="24"/>
                <w:szCs w:val="24"/>
                <w:lang w:val="uk-UA" w:eastAsia="zh-CN" w:bidi="hi-IN"/>
              </w:rPr>
              <w:t>озуміння     і     дотримання     міжособистісних, міжкультурних,   соціальних   і   професійно-етичних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14:paraId="2CD63116" w14:textId="77777777" w:rsidR="00D147E6" w:rsidRPr="00172408" w:rsidRDefault="00D147E6" w:rsidP="00D147E6">
            <w:pPr>
              <w:pStyle w:val="a3"/>
              <w:suppressAutoHyphens/>
              <w:spacing w:after="0" w:line="240" w:lineRule="auto"/>
              <w:jc w:val="both"/>
              <w:rPr>
                <w:rFonts w:ascii="Times New Roman" w:eastAsia="Calibri" w:hAnsi="Times New Roman" w:cs="Times New Roman"/>
                <w:i/>
                <w:iCs/>
                <w:color w:val="000000"/>
                <w:sz w:val="24"/>
                <w:szCs w:val="24"/>
                <w:lang w:val="uk-UA" w:eastAsia="zh-CN" w:bidi="hi-IN"/>
              </w:rPr>
            </w:pPr>
          </w:p>
          <w:p w14:paraId="7024E357" w14:textId="77534DA2" w:rsidR="00D147E6" w:rsidRPr="00E57A65" w:rsidRDefault="00D147E6" w:rsidP="00D147E6">
            <w:pPr>
              <w:jc w:val="both"/>
              <w:rPr>
                <w:rFonts w:ascii="Times New Roman" w:hAnsi="Times New Roman"/>
                <w:bCs/>
                <w:sz w:val="24"/>
                <w:szCs w:val="24"/>
                <w:lang w:eastAsia="ru-RU"/>
              </w:rPr>
            </w:pPr>
            <w:r w:rsidRPr="00E57A65">
              <w:rPr>
                <w:rFonts w:ascii="Times New Roman" w:hAnsi="Times New Roman"/>
                <w:b/>
                <w:bCs/>
                <w:i/>
                <w:sz w:val="24"/>
                <w:szCs w:val="24"/>
                <w:lang w:eastAsia="ru-RU"/>
              </w:rPr>
              <w:t>фахових компетентностей</w:t>
            </w:r>
            <w:r w:rsidRPr="00E57A65">
              <w:rPr>
                <w:rFonts w:ascii="Times New Roman" w:hAnsi="Times New Roman"/>
                <w:bCs/>
                <w:sz w:val="24"/>
                <w:szCs w:val="24"/>
                <w:lang w:eastAsia="ru-RU"/>
              </w:rPr>
              <w:t>:</w:t>
            </w:r>
          </w:p>
          <w:p w14:paraId="429AA7BF" w14:textId="37F2CB81" w:rsidR="00384626" w:rsidRPr="00D147E6" w:rsidRDefault="00D147E6" w:rsidP="00D147E6">
            <w:pPr>
              <w:pStyle w:val="a3"/>
              <w:numPr>
                <w:ilvl w:val="0"/>
                <w:numId w:val="8"/>
              </w:numPr>
              <w:suppressAutoHyphens/>
              <w:spacing w:after="0" w:line="240" w:lineRule="auto"/>
              <w:jc w:val="both"/>
              <w:rPr>
                <w:rFonts w:ascii="Times New Roman" w:eastAsia="Calibri" w:hAnsi="Times New Roman" w:cs="Times New Roman"/>
                <w:bCs/>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w:t>
            </w:r>
            <w:r w:rsidR="00384626" w:rsidRPr="00D147E6">
              <w:rPr>
                <w:rFonts w:ascii="Times New Roman" w:eastAsia="Calibri" w:hAnsi="Times New Roman" w:cs="Times New Roman"/>
                <w:bCs/>
                <w:color w:val="000000"/>
                <w:sz w:val="24"/>
                <w:szCs w:val="24"/>
                <w:lang w:val="uk-UA" w:eastAsia="zh-CN" w:bidi="hi-IN"/>
              </w:rPr>
              <w:t>вільно   орієнтуватися   в   різних лінгвістичних напрямах і школах.</w:t>
            </w:r>
          </w:p>
          <w:p w14:paraId="42221D8F" w14:textId="78346D1F" w:rsidR="00384626" w:rsidRPr="00D147E6" w:rsidRDefault="00D147E6" w:rsidP="00D147E6">
            <w:pPr>
              <w:pStyle w:val="a3"/>
              <w:numPr>
                <w:ilvl w:val="0"/>
                <w:numId w:val="8"/>
              </w:numPr>
              <w:suppressAutoHyphens/>
              <w:spacing w:after="0" w:line="240" w:lineRule="auto"/>
              <w:jc w:val="both"/>
              <w:rPr>
                <w:rFonts w:ascii="Times New Roman" w:eastAsia="Calibri" w:hAnsi="Times New Roman" w:cs="Times New Roman"/>
                <w:b/>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w:t>
            </w:r>
            <w:r w:rsidR="00384626" w:rsidRPr="00D147E6">
              <w:rPr>
                <w:rFonts w:ascii="Times New Roman" w:eastAsia="Calibri" w:hAnsi="Times New Roman" w:cs="Times New Roman"/>
                <w:bCs/>
                <w:color w:val="000000"/>
                <w:sz w:val="24"/>
                <w:szCs w:val="24"/>
                <w:lang w:val="uk-UA" w:eastAsia="zh-CN" w:bidi="hi-IN"/>
              </w:rPr>
              <w:t>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14:paraId="31D4C241" w14:textId="58059BD4" w:rsidR="00384626" w:rsidRPr="00D147E6" w:rsidRDefault="00D147E6" w:rsidP="00D147E6">
            <w:pPr>
              <w:pStyle w:val="a3"/>
              <w:numPr>
                <w:ilvl w:val="0"/>
                <w:numId w:val="8"/>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sz w:val="24"/>
                <w:szCs w:val="24"/>
                <w:lang w:val="uk-UA" w:eastAsia="ru-RU"/>
              </w:rPr>
              <w:t xml:space="preserve"> </w:t>
            </w:r>
            <w:r w:rsidR="00384626" w:rsidRPr="00D147E6">
              <w:rPr>
                <w:rFonts w:ascii="Times New Roman" w:eastAsia="Times New Roman" w:hAnsi="Times New Roman" w:cs="Times New Roman"/>
                <w:sz w:val="24"/>
                <w:szCs w:val="24"/>
                <w:lang w:val="uk-UA" w:eastAsia="ru-RU"/>
              </w:rPr>
              <w:t>вільно   користуватися   спеціальною термінологією в обраній галузі філологічних досліджень</w:t>
            </w:r>
          </w:p>
          <w:p w14:paraId="4A2D0025" w14:textId="652D85E7" w:rsidR="00384626" w:rsidRPr="00D147E6" w:rsidRDefault="00D147E6" w:rsidP="00D147E6">
            <w:pPr>
              <w:pStyle w:val="a3"/>
              <w:numPr>
                <w:ilvl w:val="0"/>
                <w:numId w:val="8"/>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384626" w:rsidRPr="00D147E6">
              <w:rPr>
                <w:rFonts w:ascii="Times New Roman" w:eastAsia="Times New Roman" w:hAnsi="Times New Roman" w:cs="Times New Roman"/>
                <w:sz w:val="24"/>
                <w:szCs w:val="24"/>
                <w:lang w:val="uk-UA" w:eastAsia="ru-RU"/>
              </w:rPr>
              <w:t>свідомлення   ролі експресивних,   емоційних, логічних засобів  мови  для  досягнення  запланованого прагматичного результату.</w:t>
            </w:r>
          </w:p>
          <w:p w14:paraId="46887401" w14:textId="13D98C1B" w:rsidR="002C35BF" w:rsidRPr="002C35BF" w:rsidRDefault="002C35BF" w:rsidP="002C35BF">
            <w:pPr>
              <w:pStyle w:val="a3"/>
              <w:numPr>
                <w:ilvl w:val="0"/>
                <w:numId w:val="8"/>
              </w:numPr>
              <w:tabs>
                <w:tab w:val="left" w:pos="284"/>
                <w:tab w:val="left" w:pos="567"/>
              </w:tab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з</w:t>
            </w:r>
            <w:r w:rsidRPr="002C35BF">
              <w:rPr>
                <w:rFonts w:ascii="Times New Roman" w:eastAsia="Calibri" w:hAnsi="Times New Roman" w:cs="Times New Roman"/>
                <w:i/>
                <w:iCs/>
                <w:color w:val="000000"/>
                <w:sz w:val="24"/>
                <w:szCs w:val="24"/>
                <w:lang w:val="uk-UA" w:eastAsia="zh-CN" w:bidi="hi-IN"/>
              </w:rPr>
              <w:t>датн</w:t>
            </w:r>
            <w:r>
              <w:rPr>
                <w:rFonts w:ascii="Times New Roman" w:eastAsia="Calibri" w:hAnsi="Times New Roman" w:cs="Times New Roman"/>
                <w:i/>
                <w:iCs/>
                <w:color w:val="000000"/>
                <w:sz w:val="24"/>
                <w:szCs w:val="24"/>
                <w:lang w:val="uk-UA" w:eastAsia="zh-CN" w:bidi="hi-IN"/>
              </w:rPr>
              <w:t>о</w:t>
            </w:r>
            <w:r w:rsidRPr="002C35BF">
              <w:rPr>
                <w:rFonts w:ascii="Times New Roman" w:eastAsia="Calibri" w:hAnsi="Times New Roman" w:cs="Times New Roman"/>
                <w:i/>
                <w:iCs/>
                <w:color w:val="000000"/>
                <w:sz w:val="24"/>
                <w:szCs w:val="24"/>
                <w:lang w:val="uk-UA" w:eastAsia="zh-CN" w:bidi="hi-IN"/>
              </w:rPr>
              <w:t>сть передавати текст оригіналу за допомогою різного виду стилістичних адаптацій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14:paraId="0ABC36A5" w14:textId="165DCA0F" w:rsidR="00384626" w:rsidRPr="002C35BF" w:rsidRDefault="002C35BF" w:rsidP="002C35BF">
            <w:pPr>
              <w:pStyle w:val="a3"/>
              <w:numPr>
                <w:ilvl w:val="0"/>
                <w:numId w:val="8"/>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Pr>
                <w:rFonts w:ascii="Times New Roman" w:eastAsia="Calibri" w:hAnsi="Times New Roman" w:cs="Times New Roman"/>
                <w:i/>
                <w:iCs/>
                <w:color w:val="000000"/>
                <w:sz w:val="24"/>
                <w:szCs w:val="24"/>
                <w:lang w:val="uk-UA" w:eastAsia="zh-CN" w:bidi="hi-IN"/>
              </w:rPr>
              <w:t>в</w:t>
            </w:r>
            <w:r w:rsidRPr="002C35BF">
              <w:rPr>
                <w:rFonts w:ascii="Times New Roman" w:eastAsia="Calibri" w:hAnsi="Times New Roman" w:cs="Times New Roman"/>
                <w:i/>
                <w:iCs/>
                <w:color w:val="000000"/>
                <w:sz w:val="24"/>
                <w:szCs w:val="24"/>
                <w:lang w:val="uk-UA" w:eastAsia="zh-CN" w:bidi="hi-IN"/>
              </w:rPr>
              <w:t>олодіння навичками науково-пошукової роботи в лінгвістиці і перекладознавстві, методами пошуку, аналізу й обробки мовних даних; здатність використовувати системні знання мови оригіналу й мови перекладу, системні знання сучасного мовознавства і   перекладознавства   у самостійному науковому дослідженні і всебічно застосовувати їх у написанні кваліфікаційної роботи.</w:t>
            </w:r>
          </w:p>
        </w:tc>
      </w:tr>
      <w:tr w:rsidR="00384626" w:rsidRPr="00A70BE4" w14:paraId="429F9787" w14:textId="77777777" w:rsidTr="00384626">
        <w:tc>
          <w:tcPr>
            <w:tcW w:w="10080" w:type="dxa"/>
            <w:gridSpan w:val="3"/>
            <w:shd w:val="clear" w:color="auto" w:fill="99CCFF"/>
          </w:tcPr>
          <w:p w14:paraId="33062858" w14:textId="77777777" w:rsidR="00384626" w:rsidRPr="00A70BE4" w:rsidRDefault="00384626" w:rsidP="00A70BE4">
            <w:pPr>
              <w:tabs>
                <w:tab w:val="left" w:pos="900"/>
              </w:tabs>
              <w:spacing w:after="0" w:line="240" w:lineRule="auto"/>
              <w:jc w:val="center"/>
              <w:rPr>
                <w:rFonts w:ascii="Times New Roman ??????????" w:eastAsia="Calibri" w:hAnsi="Times New Roman ??????????" w:cs="Times New Roman"/>
                <w:b/>
                <w:sz w:val="24"/>
                <w:szCs w:val="24"/>
                <w:lang w:val="uk-UA"/>
              </w:rPr>
            </w:pPr>
          </w:p>
          <w:p w14:paraId="4A35C590" w14:textId="77777777" w:rsidR="008F7578" w:rsidRDefault="008F7578" w:rsidP="00A70BE4">
            <w:pPr>
              <w:tabs>
                <w:tab w:val="left" w:pos="900"/>
              </w:tabs>
              <w:spacing w:after="0" w:line="240" w:lineRule="auto"/>
              <w:jc w:val="center"/>
              <w:rPr>
                <w:rFonts w:ascii="Times New Roman" w:eastAsia="Calibri" w:hAnsi="Times New Roman" w:cs="Times New Roman"/>
                <w:b/>
                <w:sz w:val="24"/>
                <w:szCs w:val="24"/>
                <w:lang w:val="uk-UA"/>
              </w:rPr>
            </w:pPr>
          </w:p>
          <w:p w14:paraId="0E46866C" w14:textId="454D86B6"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384626" w:rsidRPr="00A70BE4" w14:paraId="47C07328" w14:textId="77777777" w:rsidTr="00384626">
        <w:tc>
          <w:tcPr>
            <w:tcW w:w="10080" w:type="dxa"/>
            <w:gridSpan w:val="3"/>
          </w:tcPr>
          <w:p w14:paraId="6D4654E5" w14:textId="77777777" w:rsidR="00C37E18" w:rsidRDefault="00C37E18" w:rsidP="00C37E18">
            <w:pPr>
              <w:spacing w:after="0" w:line="240" w:lineRule="auto"/>
              <w:jc w:val="both"/>
              <w:rPr>
                <w:rStyle w:val="2"/>
                <w:i/>
                <w:iCs/>
              </w:rPr>
            </w:pPr>
            <w:r>
              <w:rPr>
                <w:rStyle w:val="2"/>
                <w:i/>
                <w:iCs/>
              </w:rPr>
              <w:t>В результаті опанування курсом студент</w:t>
            </w:r>
          </w:p>
          <w:p w14:paraId="205F6E82" w14:textId="0CB7AC83" w:rsidR="00384626" w:rsidRPr="00384626" w:rsidRDefault="00C37E18" w:rsidP="00384626">
            <w:pPr>
              <w:tabs>
                <w:tab w:val="left" w:pos="266"/>
              </w:tabs>
              <w:spacing w:after="0" w:line="240" w:lineRule="auto"/>
              <w:jc w:val="both"/>
              <w:rPr>
                <w:rFonts w:ascii="Times New Roman" w:eastAsia="Times New Roman" w:hAnsi="Times New Roman" w:cs="Times New Roman"/>
                <w:bCs/>
                <w:sz w:val="24"/>
                <w:szCs w:val="24"/>
                <w:lang w:val="uk-UA"/>
              </w:rPr>
            </w:pPr>
            <w:r w:rsidRPr="00C37E18">
              <w:rPr>
                <w:rFonts w:ascii="Times New Roman" w:eastAsia="Times New Roman" w:hAnsi="Times New Roman" w:cs="Times New Roman"/>
                <w:bCs/>
                <w:sz w:val="24"/>
                <w:szCs w:val="24"/>
                <w:lang w:val="uk-UA"/>
              </w:rPr>
              <w:t>Демонструє вміння</w:t>
            </w:r>
            <w:r>
              <w:rPr>
                <w:rFonts w:ascii="Times New Roman" w:eastAsia="Times New Roman" w:hAnsi="Times New Roman" w:cs="Times New Roman"/>
                <w:bCs/>
                <w:sz w:val="24"/>
                <w:szCs w:val="24"/>
                <w:lang w:val="uk-UA"/>
              </w:rPr>
              <w:t xml:space="preserve"> о</w:t>
            </w:r>
            <w:r w:rsidR="00384626" w:rsidRPr="00384626">
              <w:rPr>
                <w:rFonts w:ascii="Times New Roman" w:eastAsia="Times New Roman" w:hAnsi="Times New Roman" w:cs="Times New Roman"/>
                <w:bCs/>
                <w:sz w:val="24"/>
                <w:szCs w:val="24"/>
                <w:lang w:val="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imes New Roman" w:eastAsia="Times New Roman" w:hAnsi="Times New Roman" w:cs="Times New Roman"/>
                <w:bCs/>
                <w:sz w:val="24"/>
                <w:szCs w:val="24"/>
                <w:lang w:val="uk-UA"/>
              </w:rPr>
              <w:t>; в</w:t>
            </w:r>
            <w:r w:rsidR="00384626" w:rsidRPr="00384626">
              <w:rPr>
                <w:rFonts w:ascii="Times New Roman" w:eastAsia="Times New Roman" w:hAnsi="Times New Roman" w:cs="Times New Roman"/>
                <w:bCs/>
                <w:sz w:val="24"/>
                <w:szCs w:val="24"/>
                <w:lang w:val="uk-UA"/>
              </w:rPr>
              <w:t>певнен</w:t>
            </w:r>
            <w:r>
              <w:rPr>
                <w:rFonts w:ascii="Times New Roman" w:eastAsia="Times New Roman" w:hAnsi="Times New Roman" w:cs="Times New Roman"/>
                <w:bCs/>
                <w:sz w:val="24"/>
                <w:szCs w:val="24"/>
                <w:lang w:val="uk-UA"/>
              </w:rPr>
              <w:t>о</w:t>
            </w:r>
            <w:r w:rsidR="00384626" w:rsidRPr="00384626">
              <w:rPr>
                <w:rFonts w:ascii="Times New Roman" w:eastAsia="Times New Roman" w:hAnsi="Times New Roman" w:cs="Times New Roman"/>
                <w:bCs/>
                <w:sz w:val="24"/>
                <w:szCs w:val="24"/>
                <w:lang w:val="uk-UA"/>
              </w:rPr>
              <w:t xml:space="preserve">  володі</w:t>
            </w:r>
            <w:r>
              <w:rPr>
                <w:rFonts w:ascii="Times New Roman" w:eastAsia="Times New Roman" w:hAnsi="Times New Roman" w:cs="Times New Roman"/>
                <w:bCs/>
                <w:sz w:val="24"/>
                <w:szCs w:val="24"/>
                <w:lang w:val="uk-UA"/>
              </w:rPr>
              <w:t>є</w:t>
            </w:r>
            <w:r w:rsidR="00384626" w:rsidRPr="00384626">
              <w:rPr>
                <w:rFonts w:ascii="Times New Roman" w:eastAsia="Times New Roman" w:hAnsi="Times New Roman" w:cs="Times New Roman"/>
                <w:bCs/>
                <w:sz w:val="24"/>
                <w:szCs w:val="24"/>
                <w:lang w:val="uk-UA"/>
              </w:rPr>
              <w:t xml:space="preserve"> державною та  іноземними мовами, що вивчаються, для реалізації письмової та усної комунікації, зокрема в ситуаціях професійного й наукового спілкування</w:t>
            </w:r>
            <w:r>
              <w:rPr>
                <w:rFonts w:ascii="Times New Roman" w:eastAsia="Times New Roman" w:hAnsi="Times New Roman" w:cs="Times New Roman"/>
                <w:bCs/>
                <w:sz w:val="24"/>
                <w:szCs w:val="24"/>
                <w:lang w:val="uk-UA"/>
              </w:rPr>
              <w:t>. Вміло</w:t>
            </w:r>
            <w:r w:rsidR="00384626" w:rsidRPr="00384626">
              <w:rPr>
                <w:rFonts w:ascii="Times New Roman" w:eastAsia="Times New Roman" w:hAnsi="Times New Roman" w:cs="Times New Roman"/>
                <w:bCs/>
                <w:sz w:val="24"/>
                <w:szCs w:val="24"/>
                <w:lang w:val="uk-UA"/>
              </w:rPr>
              <w:t xml:space="preserve"> презенту</w:t>
            </w:r>
            <w:r>
              <w:rPr>
                <w:rFonts w:ascii="Times New Roman" w:eastAsia="Times New Roman" w:hAnsi="Times New Roman" w:cs="Times New Roman"/>
                <w:bCs/>
                <w:sz w:val="24"/>
                <w:szCs w:val="24"/>
                <w:lang w:val="uk-UA"/>
              </w:rPr>
              <w:t>є</w:t>
            </w:r>
            <w:r w:rsidR="00384626" w:rsidRPr="00384626">
              <w:rPr>
                <w:rFonts w:ascii="Times New Roman" w:eastAsia="Times New Roman" w:hAnsi="Times New Roman" w:cs="Times New Roman"/>
                <w:bCs/>
                <w:sz w:val="24"/>
                <w:szCs w:val="24"/>
                <w:lang w:val="uk-UA"/>
              </w:rPr>
              <w:t xml:space="preserve">    результати досліджень державною, англійською та другою іноземною мовами</w:t>
            </w:r>
            <w:r>
              <w:rPr>
                <w:rFonts w:ascii="Times New Roman" w:eastAsia="Times New Roman" w:hAnsi="Times New Roman" w:cs="Times New Roman"/>
                <w:bCs/>
                <w:sz w:val="24"/>
                <w:szCs w:val="24"/>
                <w:lang w:val="uk-UA"/>
              </w:rPr>
              <w:t xml:space="preserve"> із з</w:t>
            </w:r>
            <w:r w:rsidR="00384626" w:rsidRPr="00384626">
              <w:rPr>
                <w:rFonts w:ascii="Times New Roman" w:eastAsia="Times New Roman" w:hAnsi="Times New Roman" w:cs="Times New Roman"/>
                <w:bCs/>
                <w:sz w:val="24"/>
                <w:szCs w:val="24"/>
                <w:lang w:val="uk-UA"/>
              </w:rPr>
              <w:t>астосовува</w:t>
            </w:r>
            <w:r>
              <w:rPr>
                <w:rFonts w:ascii="Times New Roman" w:eastAsia="Times New Roman" w:hAnsi="Times New Roman" w:cs="Times New Roman"/>
                <w:bCs/>
                <w:sz w:val="24"/>
                <w:szCs w:val="24"/>
                <w:lang w:val="uk-UA"/>
              </w:rPr>
              <w:t>нням</w:t>
            </w:r>
            <w:r w:rsidR="00384626" w:rsidRPr="00384626">
              <w:rPr>
                <w:rFonts w:ascii="Times New Roman" w:eastAsia="Times New Roman" w:hAnsi="Times New Roman" w:cs="Times New Roman"/>
                <w:bCs/>
                <w:sz w:val="24"/>
                <w:szCs w:val="24"/>
                <w:lang w:val="uk-UA"/>
              </w:rPr>
              <w:t xml:space="preserve">  знан</w:t>
            </w:r>
            <w:r>
              <w:rPr>
                <w:rFonts w:ascii="Times New Roman" w:eastAsia="Times New Roman" w:hAnsi="Times New Roman" w:cs="Times New Roman"/>
                <w:bCs/>
                <w:sz w:val="24"/>
                <w:szCs w:val="24"/>
                <w:lang w:val="uk-UA"/>
              </w:rPr>
              <w:t>ь</w:t>
            </w:r>
            <w:r w:rsidR="00384626" w:rsidRPr="00384626">
              <w:rPr>
                <w:rFonts w:ascii="Times New Roman" w:eastAsia="Times New Roman" w:hAnsi="Times New Roman" w:cs="Times New Roman"/>
                <w:bCs/>
                <w:sz w:val="24"/>
                <w:szCs w:val="24"/>
                <w:lang w:val="uk-UA"/>
              </w:rPr>
              <w:t xml:space="preserve">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78CA067C" w14:textId="4EA7F5FF" w:rsidR="00384626" w:rsidRPr="00A70BE4" w:rsidRDefault="00384626" w:rsidP="00354B3C">
            <w:pPr>
              <w:tabs>
                <w:tab w:val="left" w:pos="266"/>
              </w:tabs>
              <w:spacing w:after="0" w:line="240" w:lineRule="auto"/>
              <w:jc w:val="both"/>
              <w:rPr>
                <w:rFonts w:ascii="Times New Roman" w:eastAsia="Calibri" w:hAnsi="Times New Roman" w:cs="Times New Roman"/>
                <w:sz w:val="24"/>
                <w:szCs w:val="24"/>
                <w:lang w:val="uk-UA"/>
              </w:rPr>
            </w:pPr>
            <w:r w:rsidRPr="00384626">
              <w:rPr>
                <w:rFonts w:ascii="Times New Roman" w:eastAsia="Times New Roman" w:hAnsi="Times New Roman" w:cs="Times New Roman"/>
                <w:bCs/>
                <w:sz w:val="24"/>
                <w:szCs w:val="24"/>
                <w:lang w:val="uk-UA"/>
              </w:rPr>
              <w:t>Доступно  й  аргументовано  поясню</w:t>
            </w:r>
            <w:r w:rsidR="00C37E18">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r w:rsidR="00C37E18">
              <w:rPr>
                <w:rFonts w:ascii="Times New Roman" w:eastAsia="Times New Roman" w:hAnsi="Times New Roman" w:cs="Times New Roman"/>
                <w:bCs/>
                <w:sz w:val="24"/>
                <w:szCs w:val="24"/>
                <w:lang w:val="uk-UA"/>
              </w:rPr>
              <w:t>, а також о</w:t>
            </w:r>
            <w:r w:rsidRPr="00384626">
              <w:rPr>
                <w:rFonts w:ascii="Times New Roman" w:eastAsia="Times New Roman" w:hAnsi="Times New Roman" w:cs="Times New Roman"/>
                <w:bCs/>
                <w:sz w:val="24"/>
                <w:szCs w:val="24"/>
                <w:lang w:val="uk-UA"/>
              </w:rPr>
              <w:t>бира</w:t>
            </w:r>
            <w:r w:rsidR="00C37E18">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оптимальні  дослідницькі  підходи  й методи для   аналізу   конкретного  лінгвістичного   чи літературного матеріалу</w:t>
            </w:r>
            <w:r w:rsidR="00C37E18">
              <w:rPr>
                <w:rFonts w:ascii="Times New Roman" w:eastAsia="Times New Roman" w:hAnsi="Times New Roman" w:cs="Times New Roman"/>
                <w:bCs/>
                <w:sz w:val="24"/>
                <w:szCs w:val="24"/>
                <w:lang w:val="uk-UA"/>
              </w:rPr>
              <w:t xml:space="preserve">. </w:t>
            </w:r>
            <w:r w:rsidR="00354B3C">
              <w:t xml:space="preserve"> </w:t>
            </w:r>
            <w:r w:rsidR="00354B3C">
              <w:rPr>
                <w:rFonts w:ascii="Times New Roman" w:hAnsi="Times New Roman" w:cs="Times New Roman"/>
                <w:sz w:val="24"/>
                <w:szCs w:val="24"/>
                <w:lang w:val="uk-UA"/>
              </w:rPr>
              <w:t xml:space="preserve">Здатен </w:t>
            </w:r>
            <w:r w:rsidR="00354B3C">
              <w:rPr>
                <w:rFonts w:ascii="Times New Roman" w:eastAsia="Times New Roman" w:hAnsi="Times New Roman" w:cs="Times New Roman"/>
                <w:bCs/>
                <w:sz w:val="24"/>
                <w:szCs w:val="24"/>
                <w:lang w:val="uk-UA"/>
              </w:rPr>
              <w:t>с</w:t>
            </w:r>
            <w:r w:rsidR="00354B3C" w:rsidRPr="00354B3C">
              <w:rPr>
                <w:rFonts w:ascii="Times New Roman" w:eastAsia="Times New Roman" w:hAnsi="Times New Roman" w:cs="Times New Roman"/>
                <w:bCs/>
                <w:sz w:val="24"/>
                <w:szCs w:val="24"/>
                <w:lang w:val="uk-UA"/>
              </w:rPr>
              <w:t>творюв</w:t>
            </w:r>
            <w:r w:rsidR="00354B3C">
              <w:rPr>
                <w:rFonts w:ascii="Times New Roman" w:eastAsia="Times New Roman" w:hAnsi="Times New Roman" w:cs="Times New Roman"/>
                <w:bCs/>
                <w:sz w:val="24"/>
                <w:szCs w:val="24"/>
                <w:lang w:val="uk-UA"/>
              </w:rPr>
              <w:t>ати</w:t>
            </w:r>
            <w:r w:rsidR="00354B3C" w:rsidRPr="00354B3C">
              <w:rPr>
                <w:rFonts w:ascii="Times New Roman" w:eastAsia="Times New Roman" w:hAnsi="Times New Roman" w:cs="Times New Roman"/>
                <w:bCs/>
                <w:sz w:val="24"/>
                <w:szCs w:val="24"/>
                <w:lang w:val="uk-UA"/>
              </w:rPr>
              <w:t>, аналізувати, перекладати й редагувати тексти різних стилів і жанрів</w:t>
            </w:r>
            <w:r w:rsidR="00354B3C">
              <w:rPr>
                <w:rFonts w:ascii="Times New Roman" w:eastAsia="Times New Roman" w:hAnsi="Times New Roman" w:cs="Times New Roman"/>
                <w:bCs/>
                <w:sz w:val="24"/>
                <w:szCs w:val="24"/>
                <w:lang w:val="uk-UA"/>
              </w:rPr>
              <w:t>, а також</w:t>
            </w:r>
            <w:r w:rsidR="00354B3C" w:rsidRPr="00354B3C">
              <w:rPr>
                <w:rFonts w:ascii="Times New Roman" w:eastAsia="Times New Roman" w:hAnsi="Times New Roman" w:cs="Times New Roman"/>
                <w:bCs/>
                <w:sz w:val="24"/>
                <w:szCs w:val="24"/>
                <w:lang w:val="ru-RU"/>
              </w:rPr>
              <w:t xml:space="preserve"> </w:t>
            </w:r>
            <w:r w:rsidR="00354B3C">
              <w:t xml:space="preserve"> </w:t>
            </w:r>
            <w:r w:rsidR="00354B3C">
              <w:rPr>
                <w:rFonts w:ascii="Times New Roman" w:eastAsia="Times New Roman" w:hAnsi="Times New Roman" w:cs="Times New Roman"/>
                <w:bCs/>
                <w:sz w:val="24"/>
                <w:szCs w:val="24"/>
                <w:lang w:val="uk-UA"/>
              </w:rPr>
              <w:t>п</w:t>
            </w:r>
            <w:r w:rsidR="00354B3C" w:rsidRPr="00354B3C">
              <w:rPr>
                <w:rFonts w:ascii="Times New Roman" w:eastAsia="Times New Roman" w:hAnsi="Times New Roman" w:cs="Times New Roman"/>
                <w:bCs/>
                <w:sz w:val="24"/>
                <w:szCs w:val="24"/>
                <w:lang w:val="ru-RU"/>
              </w:rPr>
              <w:t>ередавати текст оригіналу за допомогою різного виду стилістичних адаптацій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tc>
      </w:tr>
      <w:tr w:rsidR="00384626" w:rsidRPr="00A70BE4" w14:paraId="5AFB1DCC" w14:textId="77777777" w:rsidTr="00384626">
        <w:tc>
          <w:tcPr>
            <w:tcW w:w="2132" w:type="dxa"/>
            <w:shd w:val="clear" w:color="auto" w:fill="99CCFF"/>
          </w:tcPr>
          <w:p w14:paraId="1BC30B1F"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19121207" w14:textId="77777777" w:rsidR="00354B3C"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 xml:space="preserve">Тема 1. </w:t>
            </w:r>
            <w:r w:rsidR="00354B3C">
              <w:t xml:space="preserve"> </w:t>
            </w:r>
            <w:r w:rsidR="00354B3C" w:rsidRPr="00354B3C">
              <w:rPr>
                <w:rFonts w:ascii="Times New Roman" w:eastAsia="Calibri" w:hAnsi="Times New Roman" w:cs="Times New Roman"/>
                <w:bCs/>
                <w:sz w:val="24"/>
                <w:szCs w:val="24"/>
                <w:lang w:val="uk-UA"/>
              </w:rPr>
              <w:t>Лінгвістика емоцій: епістемологічні питання</w:t>
            </w:r>
          </w:p>
          <w:p w14:paraId="2037529B" w14:textId="5800282C" w:rsidR="00F93C77" w:rsidRPr="00F93C77"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 xml:space="preserve">Самостійна робота </w:t>
            </w:r>
          </w:p>
          <w:p w14:paraId="6E4FE632" w14:textId="77777777" w:rsidR="00F93C77"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Конспекти першоджерел. Аналіз завдань та цілей сучасного машинного аналізу емоційного забарвлення текстів. Мультимедійна презентація.</w:t>
            </w:r>
          </w:p>
          <w:p w14:paraId="1AA05775" w14:textId="1FE34EBA" w:rsidR="00384626" w:rsidRPr="00384626" w:rsidRDefault="00384626" w:rsidP="00F93C77">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Тема 2. Граматика емоцій. Мовні засоби реалізації емоційної комунікації.</w:t>
            </w:r>
          </w:p>
          <w:p w14:paraId="1447D808"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23376B0C"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Конспекти першоджерел. Аналіз вибірки рекламних текстів для демонстрації ефективності роботи емоційної реклами.</w:t>
            </w:r>
          </w:p>
          <w:p w14:paraId="34EFF824" w14:textId="02AA2809"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Тема 3. Прагматика емоцій англомовної лінгвокультурної спільноти. </w:t>
            </w:r>
          </w:p>
          <w:p w14:paraId="750F58CA"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68CE23CF"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Конспекти першоджерел. Вивчити тексти листування відомих осіб для відображення прагматичного тону та соціо-культурних особливостей емоційної комунікації. Письмовий аналіз.</w:t>
            </w:r>
          </w:p>
          <w:p w14:paraId="4740A1BA" w14:textId="61D4780D"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Тема 4. Поняття емоційного інтелекту та його вплив на хід мовленнєвої взаємодії. </w:t>
            </w:r>
          </w:p>
          <w:p w14:paraId="15893B22"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Самостійна робота</w:t>
            </w:r>
          </w:p>
          <w:p w14:paraId="4CAE43AB"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Вивчити взаємозв’язок рівня емоційного інтелекту та професійної зайнятості комуніканта на матеріалі сучасних сіткомів. PPT презентація.</w:t>
            </w:r>
          </w:p>
          <w:p w14:paraId="5466D96D" w14:textId="7457992C"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Тема 5. Емотивні смисли англомовних емоційних концептів.</w:t>
            </w:r>
          </w:p>
          <w:p w14:paraId="08B0106E"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2A8F6AA6" w14:textId="6572F9AA"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Підготувати груповий проект, вивчивши та проаналізувавши відповідні теоретичні джерела.</w:t>
            </w:r>
          </w:p>
        </w:tc>
      </w:tr>
      <w:tr w:rsidR="00384626" w:rsidRPr="00A70BE4" w14:paraId="7AD66E33" w14:textId="77777777" w:rsidTr="00384626">
        <w:tc>
          <w:tcPr>
            <w:tcW w:w="10080" w:type="dxa"/>
            <w:gridSpan w:val="3"/>
            <w:shd w:val="clear" w:color="auto" w:fill="99CCFF"/>
          </w:tcPr>
          <w:p w14:paraId="6EB2FD7D"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63B39134" w14:textId="77777777" w:rsidR="00384626" w:rsidRPr="00A70BE4" w:rsidRDefault="00384626" w:rsidP="00A70BE4">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384626" w:rsidRPr="00A70BE4" w14:paraId="51254EEA" w14:textId="77777777" w:rsidTr="00384626">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384626" w:rsidRPr="00FA1A39" w14:paraId="27B20350" w14:textId="77777777" w:rsidTr="00647EFC">
              <w:trPr>
                <w:jc w:val="center"/>
              </w:trPr>
              <w:tc>
                <w:tcPr>
                  <w:tcW w:w="5322" w:type="dxa"/>
                </w:tcPr>
                <w:p w14:paraId="2DE72441"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3"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1766AC94"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58F770DF"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9210C0" w:rsidRPr="00FA1A39" w14:paraId="6488C33B" w14:textId="77777777" w:rsidTr="00647EFC">
              <w:trPr>
                <w:jc w:val="center"/>
              </w:trPr>
              <w:tc>
                <w:tcPr>
                  <w:tcW w:w="5322" w:type="dxa"/>
                </w:tcPr>
                <w:p w14:paraId="7335E7E8" w14:textId="7FCCF82F"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1. </w:t>
                  </w:r>
                  <w:r w:rsidRPr="002313D5">
                    <w:rPr>
                      <w:rFonts w:ascii="Times New Roman" w:eastAsia="Calibri" w:hAnsi="Times New Roman" w:cs="Times New Roman"/>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760E92EF"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827CB25"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19A908B6"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04BFDF6D"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FEAF9A4"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477E664"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06CE4DB1" w14:textId="77777777" w:rsidR="009210C0" w:rsidRPr="00FA1A39" w:rsidRDefault="009210C0" w:rsidP="009210C0">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33873E17" w14:textId="77777777" w:rsidR="009210C0" w:rsidRPr="00FA1A39" w:rsidRDefault="009210C0" w:rsidP="009210C0">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6665DA6F" w14:textId="77777777" w:rsidR="009210C0" w:rsidRPr="00FA1A39" w:rsidRDefault="009210C0" w:rsidP="009210C0">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6C79CB9C" w14:textId="77777777" w:rsidR="009210C0" w:rsidRDefault="009210C0" w:rsidP="009210C0">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63EF27FB" w14:textId="1F395FF4" w:rsidR="00B00067" w:rsidRPr="00B00067" w:rsidRDefault="00B00067" w:rsidP="00B00067">
                  <w:pPr>
                    <w:pStyle w:val="a3"/>
                    <w:framePr w:hSpace="180" w:wrap="around" w:vAnchor="text" w:hAnchor="page" w:x="1129" w:y="-1138"/>
                    <w:numPr>
                      <w:ilvl w:val="0"/>
                      <w:numId w:val="10"/>
                    </w:numPr>
                    <w:tabs>
                      <w:tab w:val="left" w:pos="223"/>
                      <w:tab w:val="left" w:pos="463"/>
                    </w:tabs>
                    <w:spacing w:after="0" w:line="240" w:lineRule="auto"/>
                    <w:ind w:left="0" w:hanging="46"/>
                    <w:jc w:val="both"/>
                    <w:rPr>
                      <w:rFonts w:ascii="Times New Roman" w:eastAsia="Calibri" w:hAnsi="Times New Roman" w:cs="Times New Roman"/>
                      <w:sz w:val="24"/>
                      <w:szCs w:val="24"/>
                      <w:lang w:val="uk-UA"/>
                    </w:rPr>
                  </w:pPr>
                  <w:r w:rsidRPr="00B00067">
                    <w:rPr>
                      <w:rFonts w:ascii="Times New Roman" w:eastAsia="Calibri" w:hAnsi="Times New Roman" w:cs="Times New Roman"/>
                      <w:sz w:val="24"/>
                      <w:szCs w:val="24"/>
                      <w:lang w:val="uk-UA"/>
                    </w:rPr>
                    <w:t>методи паралельного та спільного перекладу</w:t>
                  </w:r>
                  <w:r>
                    <w:rPr>
                      <w:rFonts w:ascii="Times New Roman" w:eastAsia="Calibri" w:hAnsi="Times New Roman" w:cs="Times New Roman"/>
                      <w:sz w:val="24"/>
                      <w:szCs w:val="24"/>
                      <w:lang w:val="uk-UA"/>
                    </w:rPr>
                    <w:t>,</w:t>
                  </w:r>
                </w:p>
                <w:p w14:paraId="299C1687" w14:textId="75DB29B2" w:rsidR="00B00067" w:rsidRPr="00B00067" w:rsidRDefault="00B00067" w:rsidP="009210C0">
                  <w:pPr>
                    <w:pStyle w:val="a3"/>
                    <w:framePr w:hSpace="180" w:wrap="around" w:vAnchor="text" w:hAnchor="page" w:x="1129" w:y="-1138"/>
                    <w:numPr>
                      <w:ilvl w:val="0"/>
                      <w:numId w:val="10"/>
                    </w:numPr>
                    <w:tabs>
                      <w:tab w:val="left" w:pos="223"/>
                      <w:tab w:val="left" w:pos="463"/>
                    </w:tabs>
                    <w:spacing w:after="0" w:line="240" w:lineRule="auto"/>
                    <w:ind w:left="0" w:hanging="46"/>
                    <w:jc w:val="both"/>
                    <w:rPr>
                      <w:rFonts w:ascii="Times New Roman" w:eastAsia="Calibri" w:hAnsi="Times New Roman" w:cs="Times New Roman"/>
                      <w:sz w:val="24"/>
                      <w:szCs w:val="24"/>
                      <w:lang w:val="uk-UA"/>
                    </w:rPr>
                  </w:pPr>
                  <w:r w:rsidRPr="00B00067">
                    <w:rPr>
                      <w:rFonts w:ascii="Times New Roman" w:eastAsia="Calibri" w:hAnsi="Times New Roman" w:cs="Times New Roman"/>
                      <w:sz w:val="24"/>
                      <w:szCs w:val="24"/>
                      <w:lang w:val="uk-UA"/>
                    </w:rPr>
                    <w:t>метод порівняльного аналізу</w:t>
                  </w:r>
                  <w:r>
                    <w:rPr>
                      <w:rFonts w:ascii="Times New Roman" w:eastAsia="Calibri" w:hAnsi="Times New Roman" w:cs="Times New Roman"/>
                      <w:sz w:val="24"/>
                      <w:szCs w:val="24"/>
                      <w:lang w:val="uk-UA"/>
                    </w:rPr>
                    <w:t>,</w:t>
                  </w:r>
                </w:p>
                <w:p w14:paraId="1785001B" w14:textId="77777777" w:rsidR="009210C0" w:rsidRPr="00FA1A39" w:rsidRDefault="009210C0" w:rsidP="009210C0">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14:paraId="6461DCF4"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196671FB"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A2F6EE5"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58BE1052"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0E84FE6C" w14:textId="1934474D"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психодіагностичні завдання (психологічні тести),</w:t>
                  </w:r>
                </w:p>
                <w:p w14:paraId="1F21268A" w14:textId="77777777" w:rsidR="009210C0" w:rsidRPr="00FA1A39" w:rsidRDefault="009210C0" w:rsidP="009210C0">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55D0438A"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Індивідуальне і групове опитування.</w:t>
                  </w:r>
                </w:p>
                <w:p w14:paraId="31BBE2F2"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FFE2147"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34F5F96"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3712B936"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4581D8A" w14:textId="77777777" w:rsidR="009210C0" w:rsidRPr="00FA1A39" w:rsidRDefault="009210C0" w:rsidP="009210C0">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23721791"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AFEE6BF"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FE71BC1"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020AA61"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0354154"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617F12F"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F8C5E5B"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70CB170" w14:textId="4613AA74" w:rsidR="009210C0" w:rsidRPr="00FA1A39" w:rsidRDefault="009210C0" w:rsidP="00B00067">
                  <w:pPr>
                    <w:framePr w:hSpace="180" w:wrap="around" w:vAnchor="text" w:hAnchor="page" w:x="1129" w:y="-1138"/>
                    <w:tabs>
                      <w:tab w:val="left" w:pos="2552"/>
                    </w:tabs>
                    <w:spacing w:after="0" w:line="240" w:lineRule="auto"/>
                    <w:ind w:right="879"/>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w:t>
                  </w:r>
                  <w:r w:rsidR="00B00067">
                    <w:rPr>
                      <w:rFonts w:ascii="Times New Roman" w:eastAsia="Calibri" w:hAnsi="Times New Roman" w:cs="Times New Roman"/>
                      <w:sz w:val="24"/>
                      <w:szCs w:val="24"/>
                      <w:lang w:val="uk-UA"/>
                    </w:rPr>
                    <w:t xml:space="preserve"> </w:t>
                  </w:r>
                  <w:r w:rsidRPr="00FA1A39">
                    <w:rPr>
                      <w:rFonts w:ascii="Times New Roman" w:eastAsia="Calibri" w:hAnsi="Times New Roman" w:cs="Times New Roman"/>
                      <w:sz w:val="24"/>
                      <w:szCs w:val="24"/>
                      <w:lang w:val="uk-UA"/>
                    </w:rPr>
                    <w:t xml:space="preserve">роботи студентів. </w:t>
                  </w:r>
                </w:p>
                <w:p w14:paraId="2CFFCA24"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BFA803F"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416E16F"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CD30C34"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881F86"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C2E429A"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5BDEF81"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299EE60"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665A896D"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A570F6A"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8F726CE"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C9889BE"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02E94739"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4A5DF94C"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231BD2B"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932DBF6"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4F2D2ED4"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36A5947"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1EFBF99"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15964360"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A377D7"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A395543" w14:textId="77777777" w:rsidR="009210C0" w:rsidRPr="00FA1A39" w:rsidRDefault="009210C0" w:rsidP="009210C0">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9210C0" w:rsidRPr="00FA1A39" w14:paraId="1BBFCB88" w14:textId="77777777" w:rsidTr="00647EFC">
              <w:trPr>
                <w:jc w:val="center"/>
              </w:trPr>
              <w:tc>
                <w:tcPr>
                  <w:tcW w:w="5322" w:type="dxa"/>
                </w:tcPr>
                <w:p w14:paraId="6DB68ABE" w14:textId="201BF48B"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2. </w:t>
                  </w:r>
                  <w:r w:rsidRPr="002313D5">
                    <w:rPr>
                      <w:rFonts w:ascii="Times New Roman" w:eastAsia="Calibri" w:hAnsi="Times New Roman" w:cs="Times New Roman"/>
                      <w:sz w:val="24"/>
                      <w:szCs w:val="24"/>
                      <w:lang w:val="uk-UA" w:eastAsia="ru-RU"/>
                    </w:rPr>
                    <w:t>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tc>
              <w:tc>
                <w:tcPr>
                  <w:tcW w:w="2693" w:type="dxa"/>
                  <w:vMerge/>
                </w:tcPr>
                <w:p w14:paraId="0EF592D6"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7E0EE04C"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9210C0" w:rsidRPr="00FA1A39" w14:paraId="02FB22ED" w14:textId="77777777" w:rsidTr="00647EFC">
              <w:trPr>
                <w:jc w:val="center"/>
              </w:trPr>
              <w:tc>
                <w:tcPr>
                  <w:tcW w:w="5322" w:type="dxa"/>
                </w:tcPr>
                <w:p w14:paraId="27EFE711" w14:textId="562D395E"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3. </w:t>
                  </w:r>
                  <w:r w:rsidRPr="002313D5">
                    <w:rPr>
                      <w:rFonts w:ascii="Times New Roman" w:eastAsia="Calibri" w:hAnsi="Times New Roman" w:cs="Times New Roman"/>
                      <w:sz w:val="24"/>
                      <w:szCs w:val="24"/>
                      <w:lang w:val="uk-UA" w:eastAsia="ru-RU"/>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2693" w:type="dxa"/>
                  <w:vMerge/>
                </w:tcPr>
                <w:p w14:paraId="398035AB"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697A755"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9210C0" w:rsidRPr="00FA1A39" w14:paraId="5921916D" w14:textId="77777777" w:rsidTr="00647EFC">
              <w:trPr>
                <w:jc w:val="center"/>
              </w:trPr>
              <w:tc>
                <w:tcPr>
                  <w:tcW w:w="5322" w:type="dxa"/>
                </w:tcPr>
                <w:p w14:paraId="777796AA" w14:textId="0A312B60"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4. </w:t>
                  </w:r>
                  <w:r w:rsidRPr="002313D5">
                    <w:rPr>
                      <w:rFonts w:ascii="Times New Roman" w:eastAsia="Calibri" w:hAnsi="Times New Roman" w:cs="Times New Roman"/>
                      <w:sz w:val="24"/>
                      <w:szCs w:val="24"/>
                      <w:lang w:val="uk-UA" w:eastAsia="ru-RU"/>
                    </w:rPr>
                    <w:t>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tc>
              <w:tc>
                <w:tcPr>
                  <w:tcW w:w="2693" w:type="dxa"/>
                  <w:vMerge/>
                </w:tcPr>
                <w:p w14:paraId="41DBFD48"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F9097F0"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9210C0" w:rsidRPr="00FA1A39" w14:paraId="6C63A928" w14:textId="77777777" w:rsidTr="00647EFC">
              <w:trPr>
                <w:jc w:val="center"/>
              </w:trPr>
              <w:tc>
                <w:tcPr>
                  <w:tcW w:w="5322" w:type="dxa"/>
                </w:tcPr>
                <w:p w14:paraId="77D4E81F" w14:textId="5B0AD551"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385F5D">
                    <w:rPr>
                      <w:rFonts w:ascii="Times New Roman" w:hAnsi="Times New Roman" w:cs="Times New Roman"/>
                      <w:sz w:val="24"/>
                      <w:szCs w:val="24"/>
                    </w:rPr>
                    <w:t>ПРН 5. Створювати, аналізувати, перекладати й редагувати тексти різних стилів і жанрів.</w:t>
                  </w:r>
                </w:p>
              </w:tc>
              <w:tc>
                <w:tcPr>
                  <w:tcW w:w="2693" w:type="dxa"/>
                  <w:vMerge/>
                </w:tcPr>
                <w:p w14:paraId="3DD9F22F"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D2CD7E7"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9210C0" w:rsidRPr="00FA1A39" w14:paraId="49A5C2B5" w14:textId="77777777" w:rsidTr="00647EFC">
              <w:trPr>
                <w:jc w:val="center"/>
              </w:trPr>
              <w:tc>
                <w:tcPr>
                  <w:tcW w:w="5322" w:type="dxa"/>
                </w:tcPr>
                <w:p w14:paraId="465D67A1" w14:textId="0E13AD09"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385F5D">
                    <w:rPr>
                      <w:rFonts w:ascii="Times New Roman" w:hAnsi="Times New Roman" w:cs="Times New Roman"/>
                      <w:sz w:val="24"/>
                      <w:szCs w:val="24"/>
                    </w:rPr>
                    <w:t>ПРН 6. Обирати  оптимальні  дослідницькі  підходи  й методи для   аналізу   конкретного  лінгвістичного чи літературного матеріалу.</w:t>
                  </w:r>
                </w:p>
              </w:tc>
              <w:tc>
                <w:tcPr>
                  <w:tcW w:w="2693" w:type="dxa"/>
                  <w:vMerge/>
                </w:tcPr>
                <w:p w14:paraId="085D6E53"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E09AC"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9210C0" w:rsidRPr="00FA1A39" w14:paraId="25A71FDB" w14:textId="77777777" w:rsidTr="00647EFC">
              <w:trPr>
                <w:jc w:val="center"/>
              </w:trPr>
              <w:tc>
                <w:tcPr>
                  <w:tcW w:w="5322" w:type="dxa"/>
                </w:tcPr>
                <w:p w14:paraId="772B6E92" w14:textId="2B62EBA1" w:rsidR="009210C0" w:rsidRPr="00FA1A39" w:rsidRDefault="009210C0" w:rsidP="009210C0">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385F5D">
                    <w:rPr>
                      <w:rFonts w:ascii="Times New Roman" w:hAnsi="Times New Roman" w:cs="Times New Roman"/>
                      <w:i/>
                      <w:iCs/>
                      <w:sz w:val="24"/>
                      <w:szCs w:val="24"/>
                    </w:rPr>
                    <w:t>ПРН 7. Передавати текст оригіналу за допомогою різного виду стилістичних адаптацій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tc>
              <w:tc>
                <w:tcPr>
                  <w:tcW w:w="2693" w:type="dxa"/>
                  <w:vMerge/>
                </w:tcPr>
                <w:p w14:paraId="583DC88E"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5543D09E" w14:textId="77777777" w:rsidR="009210C0" w:rsidRPr="00FA1A39" w:rsidRDefault="009210C0" w:rsidP="009210C0">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3"/>
          </w:tbl>
          <w:p w14:paraId="550F9072" w14:textId="77777777" w:rsidR="00384626" w:rsidRPr="000E7335" w:rsidRDefault="00384626" w:rsidP="00A70BE4">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384626" w:rsidRPr="00A70BE4" w14:paraId="20E449CB" w14:textId="77777777" w:rsidTr="00384626">
        <w:tc>
          <w:tcPr>
            <w:tcW w:w="10080" w:type="dxa"/>
            <w:gridSpan w:val="3"/>
          </w:tcPr>
          <w:p w14:paraId="1F513742" w14:textId="77777777" w:rsidR="00384626" w:rsidRPr="00A70BE4" w:rsidRDefault="00384626" w:rsidP="00A70BE4">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62725EE1" w14:textId="77777777" w:rsidR="00384626" w:rsidRPr="00FA1A39" w:rsidRDefault="00384626" w:rsidP="00F60B61">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58AEC13E"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p>
          <w:p w14:paraId="433849C1" w14:textId="77777777" w:rsidR="00384626" w:rsidRPr="00FA1A39" w:rsidRDefault="00384626" w:rsidP="00F60B61">
            <w:pPr>
              <w:suppressAutoHyphens/>
              <w:spacing w:after="0" w:line="240" w:lineRule="auto"/>
              <w:ind w:left="17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61724FF9" w14:textId="77777777" w:rsidR="00384626" w:rsidRPr="00FA1A39" w:rsidRDefault="00384626" w:rsidP="00F60B61">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7972DBA5" w14:textId="77777777" w:rsidR="00384626" w:rsidRPr="00FA1A39" w:rsidRDefault="00384626" w:rsidP="00FA1A39">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384626" w:rsidRPr="00FA1A39" w14:paraId="2414E46D" w14:textId="77777777" w:rsidTr="00647EFC">
              <w:tc>
                <w:tcPr>
                  <w:tcW w:w="301" w:type="dxa"/>
                  <w:tcBorders>
                    <w:top w:val="single" w:sz="2" w:space="0" w:color="000000"/>
                    <w:left w:val="single" w:sz="2" w:space="0" w:color="000000"/>
                    <w:bottom w:val="single" w:sz="2" w:space="0" w:color="000000"/>
                    <w:right w:val="single" w:sz="2" w:space="0" w:color="000000"/>
                  </w:tcBorders>
                  <w:vAlign w:val="center"/>
                </w:tcPr>
                <w:p w14:paraId="46614120"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1C0C4FF4"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Види навчальної діяльності</w:t>
                  </w:r>
                </w:p>
              </w:tc>
              <w:tc>
                <w:tcPr>
                  <w:tcW w:w="1701" w:type="dxa"/>
                  <w:tcBorders>
                    <w:top w:val="single" w:sz="2" w:space="0" w:color="000000"/>
                    <w:left w:val="single" w:sz="2" w:space="0" w:color="000000"/>
                    <w:bottom w:val="single" w:sz="2" w:space="0" w:color="000000"/>
                    <w:right w:val="single" w:sz="2" w:space="0" w:color="000000"/>
                  </w:tcBorders>
                  <w:vAlign w:val="center"/>
                </w:tcPr>
                <w:p w14:paraId="1F6409A0"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Національна 4-бальна система</w:t>
                  </w:r>
                </w:p>
              </w:tc>
              <w:tc>
                <w:tcPr>
                  <w:tcW w:w="5954" w:type="dxa"/>
                  <w:tcBorders>
                    <w:top w:val="single" w:sz="2" w:space="0" w:color="000000"/>
                    <w:left w:val="single" w:sz="2" w:space="0" w:color="000000"/>
                    <w:bottom w:val="single" w:sz="2" w:space="0" w:color="000000"/>
                    <w:right w:val="single" w:sz="2" w:space="0" w:color="000000"/>
                  </w:tcBorders>
                  <w:vAlign w:val="center"/>
                </w:tcPr>
                <w:p w14:paraId="5BD20BA0"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b/>
                      <w:sz w:val="24"/>
                      <w:szCs w:val="24"/>
                      <w:lang w:val="en-US" w:eastAsia="zh-CN" w:bidi="hi-IN"/>
                    </w:rPr>
                    <w:t>Критерії оцінювання</w:t>
                  </w:r>
                </w:p>
              </w:tc>
            </w:tr>
            <w:tr w:rsidR="00384626" w:rsidRPr="00FA1A39" w14:paraId="0F858CE0"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08BE145"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214DEC56"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Аудиторна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457051AB"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0F9F055"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Систематизована, творча, логічно побудована відповідь з елементами інновації; завдання виконані за інноваційним рівнем складності</w:t>
                  </w:r>
                </w:p>
              </w:tc>
            </w:tr>
            <w:tr w:rsidR="00384626" w:rsidRPr="00FA1A39" w14:paraId="291460B4"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17A365C"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8842341"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493CCF"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34AE9845"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Продуктивна, але недостатньо вичерпна відповідь; завдання виконані за стандартним рівнем складності, можливі незначні помилки</w:t>
                  </w:r>
                </w:p>
              </w:tc>
            </w:tr>
            <w:tr w:rsidR="00384626" w:rsidRPr="00FA1A39" w14:paraId="203F4578"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0DCE9C1E"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A47E801"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39C39EE"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B672D3C" w14:textId="77777777" w:rsidR="00384626" w:rsidRPr="00FA1A39" w:rsidRDefault="00384626" w:rsidP="002C35BF">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Репродуктивна відповідь; завдання виконані за репродуктивним видом складності, містять помилки</w:t>
                  </w:r>
                </w:p>
              </w:tc>
            </w:tr>
            <w:tr w:rsidR="00384626" w:rsidRPr="00FA1A39" w14:paraId="306A57E6"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658CAEF"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6E1176"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4A09F28"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4106795A"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Фрагментарна, не аргументована відповідь; завдання не виконані у відповідності з вимогами, допущені множинні помилки</w:t>
                  </w:r>
                </w:p>
              </w:tc>
            </w:tr>
            <w:tr w:rsidR="00384626" w:rsidRPr="00FA1A39" w14:paraId="65D3520D"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ABAE319"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EA74066"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15E6EE2"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ED0A83F"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Непідготовленість до заняття; невиконання завдань</w:t>
                  </w:r>
                </w:p>
              </w:tc>
            </w:tr>
            <w:tr w:rsidR="00384626" w:rsidRPr="00FA1A39" w14:paraId="3B93C90B"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6FF9C67"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72019E6"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58E5769"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0BC1C3B"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Відсутність на занятті</w:t>
                  </w:r>
                </w:p>
              </w:tc>
            </w:tr>
            <w:tr w:rsidR="00384626" w:rsidRPr="00FA1A39" w14:paraId="6B14AE28"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2F947B05"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E40485A"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Позааудиторна</w:t>
                  </w:r>
                </w:p>
                <w:p w14:paraId="3324A739"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(самостійна)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202FF95F"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B7E65CF"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Інноваційний підхід до самостійно виконаних завдань, здатність до критико-аналітичного осмислення актуальних проблем лінгвостилістики, загальна філологічна та мовна компетентність</w:t>
                  </w:r>
                </w:p>
              </w:tc>
            </w:tr>
            <w:tr w:rsidR="00384626" w:rsidRPr="00FA1A39" w14:paraId="447ADE39"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36A2D65"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B5C2EB7"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A791712"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2276D94B"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Творче і самостійне виконання завдань, якісне володіння програмним матеріалом та його доцільне використання у виконанні завдань.</w:t>
                  </w:r>
                </w:p>
              </w:tc>
            </w:tr>
            <w:tr w:rsidR="00384626" w:rsidRPr="00FA1A39" w14:paraId="439653D5"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8AC1197"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3C2BA260"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1011284"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1304365"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Виконання індивідуальних завдань за репродуктивним видом складності за суттєвої допомоги з боку викладача.</w:t>
                  </w:r>
                </w:p>
              </w:tc>
            </w:tr>
            <w:tr w:rsidR="00384626" w:rsidRPr="00FA1A39" w14:paraId="332E9F6E"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91AD98F"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6193238"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FA85E24"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59307613"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Неглибоке, фрагментарне виконання завдань.</w:t>
                  </w:r>
                </w:p>
              </w:tc>
            </w:tr>
            <w:tr w:rsidR="00384626" w:rsidRPr="00FA1A39" w14:paraId="7F32B6A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EA7015A"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EB8AA1"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31E70D"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7F79D022"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Невиконання завдань.</w:t>
                  </w:r>
                </w:p>
              </w:tc>
            </w:tr>
            <w:tr w:rsidR="00384626" w:rsidRPr="00FA1A39" w14:paraId="26949273"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7958905"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1EB65DC2" w14:textId="77777777" w:rsidR="00384626" w:rsidRPr="00FA1A39" w:rsidRDefault="00384626" w:rsidP="002C35BF">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5537A641"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52F1F017"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90%–100% правильно виконаних завдань, повне розкриття теоретичної проблеми, креативність в інтерпретації фрагментів тексту, 1-2 незначних помилки щодо змісту або форми</w:t>
                  </w:r>
                </w:p>
              </w:tc>
            </w:tr>
            <w:tr w:rsidR="00384626" w:rsidRPr="00FA1A39" w14:paraId="3AA74682"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2CC3156D"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5319D3A8"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D9C4CD"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5FAE1C"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75%–89% правильно виконаних завдань, загалом правильне, але неповне розкриття теоретичної проблеми, стереотипність в інтерпретації фрагментів тексту, 3–4 незначних помилки щодо змісту або форми</w:t>
                  </w:r>
                </w:p>
              </w:tc>
            </w:tr>
            <w:tr w:rsidR="00384626" w:rsidRPr="00FA1A39" w14:paraId="17AFF43F"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E48B701"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6A169AC"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95FA9D2"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6602E249"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50%–74% правильно виконаних завдань, несистематизована, неаргументована, неповна відповідь на теоретичне запитання, недостатньо повна інтерпретація фрагментів тексту, 5–6 помилок щодо змісту або форми</w:t>
                  </w:r>
                </w:p>
              </w:tc>
            </w:tr>
            <w:tr w:rsidR="00384626" w:rsidRPr="00FA1A39" w14:paraId="7E1D566A"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5439D3AD"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97A75EE"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A0AFC61"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12811C0A"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 і нижче правильно виконаних завдань, неправильна відповідь на теоретичне запитання, невірна інтерпретація фрагментів тексту, 7 і більше помилок щодо змісту або форми</w:t>
                  </w:r>
                </w:p>
              </w:tc>
            </w:tr>
            <w:tr w:rsidR="00384626" w:rsidRPr="00FA1A39" w14:paraId="29AFE14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468915D8"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417EAB2" w14:textId="77777777" w:rsidR="00384626" w:rsidRPr="00FA1A39" w:rsidRDefault="00384626" w:rsidP="002C35BF">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4935F5D" w14:textId="77777777" w:rsidR="00384626" w:rsidRPr="00FA1A39" w:rsidRDefault="00384626" w:rsidP="002C35BF">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54BE7589" w14:textId="77777777" w:rsidR="00384626" w:rsidRPr="00FA1A39" w:rsidRDefault="00384626" w:rsidP="002C35BF">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Відсутність контрольної роботи</w:t>
                  </w:r>
                </w:p>
              </w:tc>
            </w:tr>
          </w:tbl>
          <w:p w14:paraId="5B618EAC" w14:textId="77777777" w:rsidR="00384626" w:rsidRPr="00FA1A39" w:rsidRDefault="00384626" w:rsidP="00FA1A39">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48AB3353"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ADCE4FF"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3749EF6B"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2A729B30"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09B84693"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7D782979" w14:textId="77777777" w:rsidR="00384626" w:rsidRPr="00FA1A39" w:rsidRDefault="00384626" w:rsidP="00FA1A39">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Семестровий рейтинговий бал є сумою рейтингового бала за роботу протягом семестру і рейтингового бала за МКР.</w:t>
            </w:r>
          </w:p>
          <w:p w14:paraId="05DC1061" w14:textId="77777777" w:rsidR="00384626" w:rsidRPr="00FA1A39" w:rsidRDefault="00384626" w:rsidP="00FA1A39">
            <w:pPr>
              <w:tabs>
                <w:tab w:val="left" w:pos="2552"/>
              </w:tabs>
              <w:spacing w:after="0" w:line="240" w:lineRule="auto"/>
              <w:jc w:val="both"/>
              <w:rPr>
                <w:rFonts w:ascii="Times New Roman" w:eastAsia="Calibri" w:hAnsi="Times New Roman" w:cs="Times New Roman"/>
                <w:sz w:val="24"/>
                <w:szCs w:val="24"/>
                <w:lang w:val="uk-UA"/>
              </w:rPr>
            </w:pPr>
          </w:p>
          <w:p w14:paraId="666D11CF" w14:textId="77777777" w:rsidR="00384626" w:rsidRPr="00FA1A39" w:rsidRDefault="00384626" w:rsidP="00FA1A39">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0151115D" w14:textId="77777777" w:rsidR="00384626" w:rsidRPr="00FA1A39" w:rsidRDefault="00384626" w:rsidP="00FA1A39">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1E13C420"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7757C0F6"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включає усну відповідь на одне з наведених нижче питань та усний коментар до здійсненого напередодні письмового аналізу одного з англомовних текстів (перелік наводиться нижче).</w:t>
            </w:r>
          </w:p>
          <w:p w14:paraId="7C9291B1"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1DEC2053"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зараховано − </w:t>
            </w:r>
            <w:r w:rsidRPr="00FA1A39">
              <w:rPr>
                <w:rFonts w:ascii="Times New Roman" w:eastAsia="Calibri" w:hAnsi="Times New Roman" w:cs="Times New Roman"/>
                <w:color w:val="000000"/>
                <w:sz w:val="24"/>
                <w:szCs w:val="24"/>
                <w:lang w:val="uk-UA" w:eastAsia="zh-CN" w:bidi="hi-IN"/>
              </w:rPr>
              <w:t>повна, змістовна відповідь на питання заліку в адекватному мовленнєвому оформленні; глибокий, самостійний аналіз англомовного тексту з опорою на методику якісного аналізу емоційної тональності тексту; наявність письмового аналізу тексту;</w:t>
            </w:r>
          </w:p>
          <w:p w14:paraId="06A0CEB9"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англомовного тексту без опори на методику якісного аналізу емоційної тональності тексту; відсутність письмової інтерпретації тексту </w:t>
            </w:r>
          </w:p>
          <w:p w14:paraId="62273605"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Відмітка про залік у національній шкалі («зараховано», «не зараховано») та оцінка в шкалі ЄКТС виставляється на підставі семестрового рейтингового бала студента за дисципліну таким чином:</w:t>
            </w:r>
          </w:p>
          <w:p w14:paraId="15503B1B"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val="ru-RU"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val="ru-RU" w:eastAsia="zh-CN" w:bidi="hi-IN"/>
              </w:rPr>
              <w:t>)</w:t>
            </w:r>
          </w:p>
          <w:p w14:paraId="41F833C1" w14:textId="35624C65"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w:t>
            </w:r>
            <w:r w:rsidR="00B00067">
              <w:rPr>
                <w:rFonts w:ascii="Times New Roman" w:eastAsia="Calibri" w:hAnsi="Times New Roman" w:cs="Times New Roman"/>
                <w:color w:val="000000"/>
                <w:sz w:val="24"/>
                <w:szCs w:val="24"/>
                <w:lang w:val="uk-UA" w:eastAsia="zh-CN" w:bidi="hi-IN"/>
              </w:rPr>
              <w:t xml:space="preserve"> </w:t>
            </w:r>
            <w:r w:rsidRPr="00FA1A39">
              <w:rPr>
                <w:rFonts w:ascii="Times New Roman" w:eastAsia="Calibri" w:hAnsi="Times New Roman" w:cs="Times New Roman"/>
                <w:color w:val="000000"/>
                <w:sz w:val="24"/>
                <w:szCs w:val="24"/>
                <w:lang w:val="uk-UA" w:eastAsia="zh-CN" w:bidi="hi-IN"/>
              </w:rPr>
              <w:t>В   (добре)</w:t>
            </w:r>
          </w:p>
          <w:p w14:paraId="69E64EC0" w14:textId="26ACAFC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75 – 81 бал – </w:t>
            </w:r>
            <w:r w:rsidR="00B00067">
              <w:rPr>
                <w:rFonts w:ascii="Times New Roman" w:eastAsia="Calibri" w:hAnsi="Times New Roman" w:cs="Times New Roman"/>
                <w:color w:val="000000"/>
                <w:sz w:val="24"/>
                <w:szCs w:val="24"/>
                <w:lang w:val="uk-UA" w:eastAsia="zh-CN" w:bidi="hi-IN"/>
              </w:rPr>
              <w:t xml:space="preserve">  </w:t>
            </w:r>
            <w:r w:rsidRPr="00FA1A39">
              <w:rPr>
                <w:rFonts w:ascii="Times New Roman" w:eastAsia="Calibri" w:hAnsi="Times New Roman" w:cs="Times New Roman"/>
                <w:color w:val="000000"/>
                <w:sz w:val="24"/>
                <w:szCs w:val="24"/>
                <w:lang w:val="uk-UA" w:eastAsia="zh-CN" w:bidi="hi-IN"/>
              </w:rPr>
              <w:t>С</w:t>
            </w:r>
            <w:r w:rsidR="00B00067">
              <w:rPr>
                <w:rFonts w:ascii="Times New Roman" w:eastAsia="Calibri" w:hAnsi="Times New Roman" w:cs="Times New Roman"/>
                <w:color w:val="000000"/>
                <w:sz w:val="24"/>
                <w:szCs w:val="24"/>
                <w:lang w:val="uk-UA" w:eastAsia="zh-CN" w:bidi="hi-IN"/>
              </w:rPr>
              <w:t xml:space="preserve">  </w:t>
            </w:r>
            <w:r w:rsidRPr="00FA1A39">
              <w:rPr>
                <w:rFonts w:ascii="Times New Roman" w:eastAsia="Calibri" w:hAnsi="Times New Roman" w:cs="Times New Roman"/>
                <w:color w:val="000000"/>
                <w:sz w:val="24"/>
                <w:szCs w:val="24"/>
                <w:lang w:val="uk-UA" w:eastAsia="zh-CN" w:bidi="hi-IN"/>
              </w:rPr>
              <w:t>(добре)</w:t>
            </w:r>
          </w:p>
          <w:p w14:paraId="4367FB35"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71D09D5"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000EE13D"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55E37EC1"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1382A8A7"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384626" w:rsidRPr="00FA1A39" w14:paraId="5467DD20" w14:textId="77777777" w:rsidTr="00647EFC">
              <w:tc>
                <w:tcPr>
                  <w:tcW w:w="2340" w:type="dxa"/>
                  <w:tcBorders>
                    <w:top w:val="single" w:sz="4" w:space="0" w:color="auto"/>
                    <w:left w:val="single" w:sz="4" w:space="0" w:color="auto"/>
                    <w:bottom w:val="single" w:sz="4" w:space="0" w:color="auto"/>
                    <w:right w:val="single" w:sz="4" w:space="0" w:color="auto"/>
                  </w:tcBorders>
                </w:tcPr>
                <w:p w14:paraId="168CDD6C"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517280A" w14:textId="77777777" w:rsidR="00384626" w:rsidRPr="00FA1A39" w:rsidRDefault="00384626" w:rsidP="002C35BF">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384626" w:rsidRPr="00FA1A39" w14:paraId="67CBFF33" w14:textId="77777777" w:rsidTr="00647EFC">
              <w:tc>
                <w:tcPr>
                  <w:tcW w:w="2340" w:type="dxa"/>
                  <w:tcBorders>
                    <w:top w:val="single" w:sz="4" w:space="0" w:color="auto"/>
                    <w:left w:val="single" w:sz="4" w:space="0" w:color="auto"/>
                    <w:bottom w:val="single" w:sz="4" w:space="0" w:color="auto"/>
                    <w:right w:val="single" w:sz="4" w:space="0" w:color="auto"/>
                  </w:tcBorders>
                </w:tcPr>
                <w:p w14:paraId="2F9AF822"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672DEC38" w14:textId="77777777" w:rsidR="00384626" w:rsidRPr="00FA1A39" w:rsidRDefault="00384626" w:rsidP="002C35BF">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384626" w:rsidRPr="00FA1A39" w14:paraId="7E53D41A" w14:textId="77777777" w:rsidTr="00647EFC">
              <w:tc>
                <w:tcPr>
                  <w:tcW w:w="2340" w:type="dxa"/>
                  <w:tcBorders>
                    <w:top w:val="single" w:sz="4" w:space="0" w:color="auto"/>
                    <w:left w:val="single" w:sz="4" w:space="0" w:color="auto"/>
                    <w:bottom w:val="single" w:sz="4" w:space="0" w:color="auto"/>
                    <w:right w:val="single" w:sz="4" w:space="0" w:color="auto"/>
                  </w:tcBorders>
                </w:tcPr>
                <w:p w14:paraId="180A4616"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5D2F6573" w14:textId="77777777" w:rsidR="00384626" w:rsidRPr="00FA1A39" w:rsidRDefault="00384626" w:rsidP="002C35BF">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384626" w:rsidRPr="00FA1A39" w14:paraId="2EE3B100" w14:textId="77777777" w:rsidTr="00647EFC">
              <w:tc>
                <w:tcPr>
                  <w:tcW w:w="2340" w:type="dxa"/>
                  <w:tcBorders>
                    <w:top w:val="single" w:sz="4" w:space="0" w:color="auto"/>
                    <w:left w:val="single" w:sz="4" w:space="0" w:color="auto"/>
                    <w:bottom w:val="single" w:sz="4" w:space="0" w:color="auto"/>
                    <w:right w:val="single" w:sz="4" w:space="0" w:color="auto"/>
                  </w:tcBorders>
                </w:tcPr>
                <w:p w14:paraId="70FCD5CA"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2EA29966" w14:textId="77777777" w:rsidR="00384626" w:rsidRPr="00FA1A39" w:rsidRDefault="00384626" w:rsidP="002C35BF">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384626" w:rsidRPr="00FA1A39" w14:paraId="469CE87E" w14:textId="77777777" w:rsidTr="00647EFC">
              <w:tc>
                <w:tcPr>
                  <w:tcW w:w="2340" w:type="dxa"/>
                  <w:tcBorders>
                    <w:top w:val="single" w:sz="4" w:space="0" w:color="auto"/>
                    <w:left w:val="single" w:sz="4" w:space="0" w:color="auto"/>
                    <w:bottom w:val="single" w:sz="4" w:space="0" w:color="auto"/>
                    <w:right w:val="single" w:sz="4" w:space="0" w:color="auto"/>
                  </w:tcBorders>
                </w:tcPr>
                <w:p w14:paraId="700A29C2"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50F0F2BC" w14:textId="77777777" w:rsidR="00384626" w:rsidRPr="00FA1A39" w:rsidRDefault="00384626" w:rsidP="002C35BF">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384626" w:rsidRPr="00FA1A39" w14:paraId="134A4F9B" w14:textId="77777777" w:rsidTr="00647EFC">
              <w:tc>
                <w:tcPr>
                  <w:tcW w:w="2340" w:type="dxa"/>
                  <w:tcBorders>
                    <w:top w:val="single" w:sz="4" w:space="0" w:color="auto"/>
                    <w:left w:val="single" w:sz="4" w:space="0" w:color="auto"/>
                    <w:bottom w:val="single" w:sz="4" w:space="0" w:color="auto"/>
                    <w:right w:val="single" w:sz="4" w:space="0" w:color="auto"/>
                  </w:tcBorders>
                </w:tcPr>
                <w:p w14:paraId="0C900D95" w14:textId="77777777" w:rsidR="00384626" w:rsidRPr="00FA1A39" w:rsidRDefault="00384626" w:rsidP="002C35BF">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0D65BE83" w14:textId="77777777" w:rsidR="00384626" w:rsidRPr="00FA1A39" w:rsidRDefault="00384626" w:rsidP="002C35BF">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24DCA0A3"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3F0B50F3" w14:textId="77777777" w:rsidR="00384626" w:rsidRPr="00FA1A39" w:rsidRDefault="00384626" w:rsidP="00FA1A39">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09E2084E" w14:textId="77777777" w:rsidR="00384626" w:rsidRDefault="00384626" w:rsidP="00FA1A39">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0E52A15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073CCC7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w:t>
            </w:r>
            <w:r w:rsidRPr="00F60B61">
              <w:rPr>
                <w:rFonts w:ascii="Times New Roman" w:eastAsia="Calibri" w:hAnsi="Times New Roman" w:cs="Times New Roman"/>
                <w:color w:val="000000"/>
                <w:sz w:val="24"/>
                <w:szCs w:val="24"/>
                <w:lang w:val="uk-UA" w:eastAsia="zh-CN" w:bidi="hi-IN"/>
              </w:rPr>
              <w:tab/>
              <w:t>Linguistics of emotions: object and subject of study.</w:t>
            </w:r>
          </w:p>
          <w:p w14:paraId="427C94D2"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2.</w:t>
            </w:r>
            <w:r w:rsidRPr="00F60B61">
              <w:rPr>
                <w:rFonts w:ascii="Times New Roman" w:eastAsia="Calibri" w:hAnsi="Times New Roman" w:cs="Times New Roman"/>
                <w:color w:val="000000"/>
                <w:sz w:val="24"/>
                <w:szCs w:val="24"/>
                <w:lang w:val="uk-UA" w:eastAsia="zh-CN" w:bidi="hi-IN"/>
              </w:rPr>
              <w:tab/>
              <w:t>Modern approaches to the linguistic analysis of emotional politically correct communication: discourse analysis, pragmatic analysis, transactional analysis, conversational analysis, structural analysis, semiotic analysis.</w:t>
            </w:r>
          </w:p>
          <w:p w14:paraId="406620D8"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3.</w:t>
            </w:r>
            <w:r w:rsidRPr="00F60B61">
              <w:rPr>
                <w:rFonts w:ascii="Times New Roman" w:eastAsia="Calibri" w:hAnsi="Times New Roman" w:cs="Times New Roman"/>
                <w:color w:val="000000"/>
                <w:sz w:val="24"/>
                <w:szCs w:val="24"/>
                <w:lang w:val="uk-UA" w:eastAsia="zh-CN" w:bidi="hi-IN"/>
              </w:rPr>
              <w:tab/>
              <w:t>Main verbal strategies of emotion thematization: emotion labelling, emotion description, figurative expressions, metaphors, emotion expression.</w:t>
            </w:r>
          </w:p>
          <w:p w14:paraId="2906CF2B"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4.</w:t>
            </w:r>
            <w:r w:rsidRPr="00F60B61">
              <w:rPr>
                <w:rFonts w:ascii="Times New Roman" w:eastAsia="Calibri" w:hAnsi="Times New Roman" w:cs="Times New Roman"/>
                <w:color w:val="000000"/>
                <w:sz w:val="24"/>
                <w:szCs w:val="24"/>
                <w:lang w:val="uk-UA" w:eastAsia="zh-CN" w:bidi="hi-IN"/>
              </w:rPr>
              <w:tab/>
              <w:t>Language and emotion. Emotions and speech production.</w:t>
            </w:r>
          </w:p>
          <w:p w14:paraId="0546702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5.</w:t>
            </w:r>
            <w:r w:rsidRPr="00F60B61">
              <w:rPr>
                <w:rFonts w:ascii="Times New Roman" w:eastAsia="Calibri" w:hAnsi="Times New Roman" w:cs="Times New Roman"/>
                <w:color w:val="000000"/>
                <w:sz w:val="24"/>
                <w:szCs w:val="24"/>
                <w:lang w:val="uk-UA" w:eastAsia="zh-CN" w:bidi="hi-IN"/>
              </w:rPr>
              <w:tab/>
              <w:t>Cognition and emotion. Emotion conceptualization, emotion lexicalization.</w:t>
            </w:r>
          </w:p>
          <w:p w14:paraId="7A493F3D"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6.</w:t>
            </w:r>
            <w:r w:rsidRPr="00F60B61">
              <w:rPr>
                <w:rFonts w:ascii="Times New Roman" w:eastAsia="Calibri" w:hAnsi="Times New Roman" w:cs="Times New Roman"/>
                <w:color w:val="000000"/>
                <w:sz w:val="24"/>
                <w:szCs w:val="24"/>
                <w:lang w:val="uk-UA" w:eastAsia="zh-CN" w:bidi="hi-IN"/>
              </w:rPr>
              <w:tab/>
              <w:t>Emotiveness, emotionality and expressiveness. Emotive language and emotional appeal.</w:t>
            </w:r>
          </w:p>
          <w:p w14:paraId="670BF46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7.</w:t>
            </w:r>
            <w:r w:rsidRPr="00F60B61">
              <w:rPr>
                <w:rFonts w:ascii="Times New Roman" w:eastAsia="Calibri" w:hAnsi="Times New Roman" w:cs="Times New Roman"/>
                <w:color w:val="000000"/>
                <w:sz w:val="24"/>
                <w:szCs w:val="24"/>
                <w:lang w:val="uk-UA" w:eastAsia="zh-CN" w:bidi="hi-IN"/>
              </w:rPr>
              <w:tab/>
              <w:t>Emotive lexical units with denotative emotiveness, optional emotiveness, and potential emotiveness.</w:t>
            </w:r>
          </w:p>
          <w:p w14:paraId="50AC0D53"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8.</w:t>
            </w:r>
            <w:r w:rsidRPr="00F60B61">
              <w:rPr>
                <w:rFonts w:ascii="Times New Roman" w:eastAsia="Calibri" w:hAnsi="Times New Roman" w:cs="Times New Roman"/>
                <w:color w:val="000000"/>
                <w:sz w:val="24"/>
                <w:szCs w:val="24"/>
                <w:lang w:val="uk-UA" w:eastAsia="zh-CN" w:bidi="hi-IN"/>
              </w:rPr>
              <w:tab/>
              <w:t>Emotive syntax: ellipsis, parcellation, back-shifting and inversion,exclamation, clefting, pseudo-clefting.</w:t>
            </w:r>
          </w:p>
          <w:p w14:paraId="7388174B"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9.</w:t>
            </w:r>
            <w:r w:rsidRPr="00F60B61">
              <w:rPr>
                <w:rFonts w:ascii="Times New Roman" w:eastAsia="Calibri" w:hAnsi="Times New Roman" w:cs="Times New Roman"/>
                <w:color w:val="000000"/>
                <w:sz w:val="24"/>
                <w:szCs w:val="24"/>
                <w:lang w:val="uk-UA" w:eastAsia="zh-CN" w:bidi="hi-IN"/>
              </w:rPr>
              <w:tab/>
              <w:t>Interjections and Exclamatory utterances.</w:t>
            </w:r>
          </w:p>
          <w:p w14:paraId="46F298E6"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10.</w:t>
            </w:r>
            <w:r w:rsidRPr="00F60B61">
              <w:rPr>
                <w:rFonts w:ascii="Times New Roman" w:eastAsia="Calibri" w:hAnsi="Times New Roman" w:cs="Times New Roman"/>
                <w:color w:val="000000"/>
                <w:sz w:val="24"/>
                <w:szCs w:val="24"/>
                <w:lang w:val="uk-UA" w:eastAsia="zh-CN" w:bidi="hi-IN"/>
              </w:rPr>
              <w:tab/>
              <w:t>Patterns of non-verbal communication. Non-verbal communication of emotion.</w:t>
            </w:r>
          </w:p>
          <w:p w14:paraId="63E084BF"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11.</w:t>
            </w:r>
            <w:r w:rsidRPr="00F60B61">
              <w:rPr>
                <w:rFonts w:ascii="Times New Roman" w:eastAsia="Calibri" w:hAnsi="Times New Roman" w:cs="Times New Roman"/>
                <w:color w:val="000000"/>
                <w:sz w:val="24"/>
                <w:szCs w:val="24"/>
                <w:lang w:val="uk-UA" w:eastAsia="zh-CN" w:bidi="hi-IN"/>
              </w:rPr>
              <w:tab/>
              <w:t>The speech act theory and the pragmatic potential of expressive speech acts.</w:t>
            </w:r>
          </w:p>
          <w:p w14:paraId="37518162"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12.</w:t>
            </w:r>
            <w:r w:rsidRPr="00F60B61">
              <w:rPr>
                <w:rFonts w:ascii="Times New Roman" w:eastAsia="Calibri" w:hAnsi="Times New Roman" w:cs="Times New Roman"/>
                <w:color w:val="000000"/>
                <w:sz w:val="24"/>
                <w:szCs w:val="24"/>
                <w:lang w:val="uk-UA" w:eastAsia="zh-CN" w:bidi="hi-IN"/>
              </w:rPr>
              <w:tab/>
              <w:t>Emotive pragmatic intentions.</w:t>
            </w:r>
          </w:p>
          <w:p w14:paraId="4CDD58F4"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13.</w:t>
            </w:r>
            <w:r w:rsidRPr="00F60B61">
              <w:rPr>
                <w:rFonts w:ascii="Times New Roman" w:eastAsia="Calibri" w:hAnsi="Times New Roman" w:cs="Times New Roman"/>
                <w:color w:val="000000"/>
                <w:sz w:val="24"/>
                <w:szCs w:val="24"/>
                <w:lang w:val="uk-UA" w:eastAsia="zh-CN" w:bidi="hi-IN"/>
              </w:rPr>
              <w:tab/>
              <w:t>The notion of face-negotiation in emotional communication. Communicative cooperation and conflicts.</w:t>
            </w:r>
          </w:p>
          <w:p w14:paraId="62AA6600"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14.</w:t>
            </w:r>
            <w:r w:rsidRPr="00F60B61">
              <w:rPr>
                <w:rFonts w:ascii="Times New Roman" w:eastAsia="Calibri" w:hAnsi="Times New Roman" w:cs="Times New Roman"/>
                <w:color w:val="000000"/>
                <w:sz w:val="24"/>
                <w:szCs w:val="24"/>
                <w:lang w:val="uk-UA" w:eastAsia="zh-CN" w:bidi="hi-IN"/>
              </w:rPr>
              <w:tab/>
              <w:t>Communicative manipulation and emotional manipulation.</w:t>
            </w:r>
          </w:p>
          <w:p w14:paraId="3E17F44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15.</w:t>
            </w:r>
            <w:r w:rsidRPr="00F60B61">
              <w:rPr>
                <w:rFonts w:ascii="Times New Roman" w:eastAsia="Calibri" w:hAnsi="Times New Roman" w:cs="Times New Roman"/>
                <w:color w:val="000000"/>
                <w:sz w:val="24"/>
                <w:szCs w:val="24"/>
                <w:lang w:val="uk-UA" w:eastAsia="zh-CN" w:bidi="hi-IN"/>
              </w:rPr>
              <w:tab/>
              <w:t>The notion of hedges as a means of face saving strategies in the politically correct emotional communication.</w:t>
            </w:r>
          </w:p>
          <w:p w14:paraId="38031F4F"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16.</w:t>
            </w:r>
            <w:r w:rsidRPr="00F60B61">
              <w:rPr>
                <w:rFonts w:ascii="Times New Roman" w:eastAsia="Calibri" w:hAnsi="Times New Roman" w:cs="Times New Roman"/>
                <w:color w:val="000000"/>
                <w:sz w:val="24"/>
                <w:szCs w:val="24"/>
                <w:lang w:val="uk-UA" w:eastAsia="zh-CN" w:bidi="hi-IN"/>
              </w:rPr>
              <w:tab/>
              <w:t>Conventions of emotional communicative behaviour in Modern English discourse.</w:t>
            </w:r>
          </w:p>
          <w:p w14:paraId="6AD4F988"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17.</w:t>
            </w:r>
            <w:r w:rsidRPr="00F60B61">
              <w:rPr>
                <w:rFonts w:ascii="Times New Roman" w:eastAsia="Calibri" w:hAnsi="Times New Roman" w:cs="Times New Roman"/>
                <w:color w:val="000000"/>
                <w:sz w:val="24"/>
                <w:szCs w:val="24"/>
                <w:lang w:val="uk-UA" w:eastAsia="zh-CN" w:bidi="hi-IN"/>
              </w:rPr>
              <w:tab/>
              <w:t>Theories of intelligences. Emotional intelligence.</w:t>
            </w:r>
          </w:p>
          <w:p w14:paraId="0775BC76"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18.</w:t>
            </w:r>
            <w:r w:rsidRPr="00F60B61">
              <w:rPr>
                <w:rFonts w:ascii="Times New Roman" w:eastAsia="Calibri" w:hAnsi="Times New Roman" w:cs="Times New Roman"/>
                <w:color w:val="000000"/>
                <w:sz w:val="24"/>
                <w:szCs w:val="24"/>
                <w:lang w:val="uk-UA" w:eastAsia="zh-CN" w:bidi="hi-IN"/>
              </w:rPr>
              <w:tab/>
              <w:t>Emotional literacy. Emotion management. Emotion labour.</w:t>
            </w:r>
          </w:p>
          <w:p w14:paraId="4ACBBDA1"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19.</w:t>
            </w:r>
            <w:r w:rsidRPr="00F60B61">
              <w:rPr>
                <w:rFonts w:ascii="Times New Roman" w:eastAsia="Calibri" w:hAnsi="Times New Roman" w:cs="Times New Roman"/>
                <w:color w:val="000000"/>
                <w:sz w:val="24"/>
                <w:szCs w:val="24"/>
                <w:lang w:val="uk-UA" w:eastAsia="zh-CN" w:bidi="hi-IN"/>
              </w:rPr>
              <w:tab/>
              <w:t>Emotion concepts: universal and/or culturally specific. Conceptual structure of emotions.</w:t>
            </w:r>
          </w:p>
          <w:p w14:paraId="213FEEF5" w14:textId="05369D43" w:rsidR="00384626" w:rsidRPr="00FA1A39"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20.</w:t>
            </w:r>
            <w:r w:rsidRPr="00F60B61">
              <w:rPr>
                <w:rFonts w:ascii="Times New Roman" w:eastAsia="Calibri" w:hAnsi="Times New Roman" w:cs="Times New Roman"/>
                <w:color w:val="000000"/>
                <w:sz w:val="24"/>
                <w:szCs w:val="24"/>
                <w:lang w:val="uk-UA" w:eastAsia="zh-CN" w:bidi="hi-IN"/>
              </w:rPr>
              <w:tab/>
              <w:t>Linguoecology and emotion display rules in Modern English discourse.</w:t>
            </w:r>
          </w:p>
          <w:p w14:paraId="2057A03B" w14:textId="77777777" w:rsidR="00F60B61" w:rsidRDefault="00F60B61"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p>
          <w:p w14:paraId="2CBEEBDF" w14:textId="7FF2CAB6"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336B8CB3"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40017BD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"The letters of Queen Victoria: a selection from Her Majesty's correspondence between the years 1837 and 1861 : published by authority of His Majesty the king. Available at: "https://archive.org/stream/lettersofqueenvi01victuoft/lettersofqueenvi01victuoft_djvu.txt</w:t>
            </w:r>
          </w:p>
          <w:p w14:paraId="13F854D3"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t>Newspaper articles of UK Newspapers Online</w:t>
            </w:r>
          </w:p>
          <w:p w14:paraId="38DAF03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Available at: https://www.thebigproject.co.uk/news/#.XlrH-HFR200</w:t>
            </w:r>
          </w:p>
          <w:p w14:paraId="6E507D50" w14:textId="423DD4A8" w:rsidR="00384626" w:rsidRPr="00A70BE4"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t>Popular classic English literature. Available at: https://www.gutenberg.org/ebooks/</w:t>
            </w:r>
          </w:p>
        </w:tc>
      </w:tr>
      <w:tr w:rsidR="00434846" w:rsidRPr="00A70BE4" w14:paraId="77CD3411" w14:textId="77777777" w:rsidTr="00384626">
        <w:trPr>
          <w:gridAfter w:val="1"/>
          <w:wAfter w:w="7" w:type="dxa"/>
        </w:trPr>
        <w:tc>
          <w:tcPr>
            <w:tcW w:w="2132" w:type="dxa"/>
            <w:shd w:val="clear" w:color="auto" w:fill="99CCFF"/>
          </w:tcPr>
          <w:p w14:paraId="70EFC197" w14:textId="5CE02248" w:rsidR="00434846" w:rsidRPr="00A70BE4" w:rsidRDefault="00434846" w:rsidP="00434846">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t>Політика курсу</w:t>
            </w:r>
          </w:p>
        </w:tc>
        <w:tc>
          <w:tcPr>
            <w:tcW w:w="7941" w:type="dxa"/>
          </w:tcPr>
          <w:p w14:paraId="1D8FF9A7" w14:textId="77777777" w:rsidR="00434846" w:rsidRPr="00AC46DC" w:rsidRDefault="00434846" w:rsidP="00434846">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376938CF" w14:textId="77777777" w:rsidR="00434846" w:rsidRPr="00AC46DC" w:rsidRDefault="00434846" w:rsidP="00434846">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5AB53F6E" w14:textId="1CB32E72" w:rsidR="00434846" w:rsidRPr="00AC46DC" w:rsidRDefault="00434846" w:rsidP="00434846">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w:t>
            </w:r>
          </w:p>
          <w:p w14:paraId="764F3DD1" w14:textId="77777777" w:rsidR="00434846" w:rsidRPr="00AC46DC" w:rsidRDefault="00434846" w:rsidP="00434846">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доводить до відома аспірантів конкретні графіки відпрацювання пропущених занять з дисципліни і критерії оцінювання.</w:t>
            </w:r>
          </w:p>
          <w:p w14:paraId="5903797A" w14:textId="795AF0AC" w:rsidR="00434846" w:rsidRPr="00AC46DC" w:rsidRDefault="00434846" w:rsidP="00434846">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75583594" w14:textId="5B9CFBE9" w:rsidR="00434846" w:rsidRDefault="00434846" w:rsidP="00434846">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562C2D28" w14:textId="77777777" w:rsidR="00434846" w:rsidRPr="00A70BE4" w:rsidRDefault="00434846" w:rsidP="00434846">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384626" w:rsidRPr="009050CF" w14:paraId="15C44B67" w14:textId="77777777" w:rsidTr="00384626">
        <w:trPr>
          <w:gridAfter w:val="1"/>
          <w:wAfter w:w="7" w:type="dxa"/>
        </w:trPr>
        <w:tc>
          <w:tcPr>
            <w:tcW w:w="2132" w:type="dxa"/>
            <w:shd w:val="clear" w:color="auto" w:fill="99CCFF"/>
          </w:tcPr>
          <w:p w14:paraId="16535688"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162B57AE" w14:textId="77777777"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2EF198B6"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(2021). Сучасна лінгвістика емоцій: інтегральний підхід. Вчені записки Таврійського національного університету імені В.І. Вернадського, 32(71) №2. С.1-7. Available at:</w:t>
            </w:r>
          </w:p>
          <w:p w14:paraId="057C55A3" w14:textId="1D572A79" w:rsidR="00672204" w:rsidRPr="00672204" w:rsidRDefault="00000000" w:rsidP="00672204">
            <w:pPr>
              <w:spacing w:after="0" w:line="240" w:lineRule="auto"/>
              <w:ind w:left="360"/>
              <w:contextualSpacing/>
              <w:jc w:val="both"/>
              <w:rPr>
                <w:rFonts w:ascii="Times New Roman" w:eastAsia="Calibri" w:hAnsi="Times New Roman" w:cs="Times New Roman"/>
                <w:sz w:val="24"/>
                <w:szCs w:val="24"/>
                <w:lang w:val="uk-UA"/>
              </w:rPr>
            </w:pPr>
            <w:hyperlink r:id="rId5" w:history="1">
              <w:r w:rsidR="00672204" w:rsidRPr="00672204">
                <w:rPr>
                  <w:rStyle w:val="a4"/>
                  <w:rFonts w:ascii="Times New Roman" w:eastAsia="Calibri" w:hAnsi="Times New Roman" w:cs="Times New Roman"/>
                  <w:sz w:val="24"/>
                  <w:szCs w:val="24"/>
                  <w:lang w:val="uk-UA"/>
                </w:rPr>
                <w:t>https://www.researchgate.net/publication/352252598_MODERN_LINGUISTICS_OF_EMOTIONS_AN_INTEGRAL_APPROACH</w:t>
              </w:r>
            </w:hyperlink>
          </w:p>
          <w:p w14:paraId="0DEE07B0"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(2022). Вербальний, соціо- та біогенетичний коди екстеріоризації емоцій: афективно-дискурсивний підхід. Вісник університету імені Альфреда Нобеля. Серія «Філологічні науки», 1 (23). С.142-152.</w:t>
            </w:r>
          </w:p>
          <w:p w14:paraId="7FA9AA9F" w14:textId="77777777" w:rsidR="00672204" w:rsidRPr="00672204" w:rsidRDefault="00672204" w:rsidP="00672204">
            <w:pPr>
              <w:spacing w:after="0" w:line="240" w:lineRule="auto"/>
              <w:ind w:left="360"/>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Available at:</w:t>
            </w:r>
          </w:p>
          <w:p w14:paraId="2B03A51A" w14:textId="168EA9E7" w:rsidR="00672204" w:rsidRPr="00672204" w:rsidRDefault="00000000" w:rsidP="00672204">
            <w:pPr>
              <w:spacing w:after="0" w:line="240" w:lineRule="auto"/>
              <w:ind w:left="360"/>
              <w:contextualSpacing/>
              <w:jc w:val="both"/>
              <w:rPr>
                <w:rFonts w:ascii="Times New Roman" w:eastAsia="Calibri" w:hAnsi="Times New Roman" w:cs="Times New Roman"/>
                <w:sz w:val="24"/>
                <w:szCs w:val="24"/>
                <w:lang w:val="uk-UA"/>
              </w:rPr>
            </w:pPr>
            <w:hyperlink r:id="rId6" w:history="1">
              <w:r w:rsidR="00672204" w:rsidRPr="00672204">
                <w:rPr>
                  <w:rStyle w:val="a4"/>
                  <w:rFonts w:ascii="Times New Roman" w:eastAsia="Calibri" w:hAnsi="Times New Roman" w:cs="Times New Roman"/>
                  <w:sz w:val="24"/>
                  <w:szCs w:val="24"/>
                  <w:lang w:val="uk-UA"/>
                </w:rPr>
                <w:t>https://www.researchgate.net/publication/361592922_VERBAL_SOCIAL_AND_BIOGENETIC_CODES_OF_EMOTION_EXTERNALIZATION</w:t>
              </w:r>
            </w:hyperlink>
          </w:p>
          <w:p w14:paraId="36EF4528" w14:textId="77777777" w:rsidR="00173869" w:rsidRPr="00173869" w:rsidRDefault="00173869" w:rsidP="00173869">
            <w:pPr>
              <w:numPr>
                <w:ilvl w:val="0"/>
                <w:numId w:val="4"/>
              </w:numPr>
              <w:spacing w:after="0" w:line="240" w:lineRule="auto"/>
              <w:contextualSpacing/>
              <w:jc w:val="both"/>
              <w:rPr>
                <w:rFonts w:ascii="Times New Roman" w:eastAsia="Calibri" w:hAnsi="Times New Roman" w:cs="Times New Roman"/>
                <w:sz w:val="24"/>
                <w:szCs w:val="24"/>
                <w:lang w:val="uk-UA"/>
              </w:rPr>
            </w:pPr>
            <w:bookmarkStart w:id="4" w:name="_Hlk116336804"/>
            <w:r w:rsidRPr="00173869">
              <w:rPr>
                <w:rFonts w:ascii="Times New Roman" w:eastAsia="Calibri" w:hAnsi="Times New Roman" w:cs="Times New Roman"/>
                <w:sz w:val="24"/>
                <w:szCs w:val="24"/>
                <w:lang w:val="uk-UA"/>
              </w:rPr>
              <w:t>Сліпецька, В. (2019). Лінгвістика емоцій: етапи становлення (дослідницькі теорії, школи, персоналії). Проблеми гуманітарних наук: збірник наукових праць Дрогобицького державного педагогічного університету імені Івана Франка. Серія «Філологія», 44, 83–92.</w:t>
            </w:r>
          </w:p>
          <w:p w14:paraId="143CE8EC" w14:textId="6681914A" w:rsidR="00173869" w:rsidRPr="00173869" w:rsidRDefault="00173869" w:rsidP="00FD6E83">
            <w:pPr>
              <w:spacing w:after="0" w:line="240" w:lineRule="auto"/>
              <w:ind w:left="360"/>
              <w:contextualSpacing/>
              <w:jc w:val="both"/>
              <w:rPr>
                <w:rFonts w:ascii="Times New Roman" w:eastAsia="Calibri" w:hAnsi="Times New Roman" w:cs="Times New Roman"/>
                <w:sz w:val="24"/>
                <w:szCs w:val="24"/>
                <w:lang w:val="uk-UA"/>
              </w:rPr>
            </w:pPr>
            <w:r w:rsidRPr="00173869">
              <w:rPr>
                <w:rFonts w:ascii="Times New Roman" w:eastAsia="Calibri" w:hAnsi="Times New Roman" w:cs="Times New Roman"/>
                <w:sz w:val="24"/>
                <w:szCs w:val="24"/>
                <w:lang w:val="uk-UA"/>
              </w:rPr>
              <w:t xml:space="preserve"> Available at: </w:t>
            </w:r>
            <w:hyperlink r:id="rId7" w:history="1">
              <w:r w:rsidRPr="00173869">
                <w:rPr>
                  <w:rStyle w:val="a4"/>
                  <w:rFonts w:ascii="Times New Roman" w:eastAsia="Calibri" w:hAnsi="Times New Roman" w:cs="Times New Roman"/>
                  <w:sz w:val="24"/>
                  <w:szCs w:val="24"/>
                  <w:lang w:val="uk-UA"/>
                </w:rPr>
                <w:t>https://dspu.edu.ua/sites/filol_gum/wp-content/uploads/2020/07/9.pdf</w:t>
              </w:r>
            </w:hyperlink>
          </w:p>
          <w:p w14:paraId="45E19C5A" w14:textId="3B80AE65" w:rsidR="00672204" w:rsidRDefault="00672204" w:rsidP="00173869">
            <w:pPr>
              <w:numPr>
                <w:ilvl w:val="0"/>
                <w:numId w:val="4"/>
              </w:numPr>
              <w:spacing w:after="0" w:line="240" w:lineRule="auto"/>
              <w:contextualSpacing/>
              <w:jc w:val="both"/>
              <w:rPr>
                <w:rFonts w:ascii="Times New Roman" w:eastAsia="Calibri" w:hAnsi="Times New Roman" w:cs="Times New Roman"/>
                <w:sz w:val="24"/>
                <w:szCs w:val="24"/>
                <w:lang w:val="uk-UA"/>
              </w:rPr>
            </w:pPr>
            <w:r w:rsidRPr="00173869">
              <w:rPr>
                <w:rFonts w:ascii="Times New Roman" w:eastAsia="Calibri" w:hAnsi="Times New Roman" w:cs="Times New Roman"/>
                <w:sz w:val="24"/>
                <w:szCs w:val="24"/>
                <w:lang w:val="uk-UA"/>
              </w:rPr>
              <w:t xml:space="preserve">Alba-Juez, L., &amp; Lachlan Mackenzie, J. (2019). Emotion processes in discourse. </w:t>
            </w:r>
            <w:r w:rsidR="00C1414B">
              <w:rPr>
                <w:rFonts w:ascii="Times New Roman" w:eastAsia="Calibri" w:hAnsi="Times New Roman" w:cs="Times New Roman"/>
                <w:sz w:val="24"/>
                <w:szCs w:val="24"/>
                <w:lang w:val="en-US"/>
              </w:rPr>
              <w:t xml:space="preserve">In </w:t>
            </w:r>
            <w:r w:rsidRPr="00173869">
              <w:rPr>
                <w:rFonts w:ascii="Times New Roman" w:eastAsia="Calibri" w:hAnsi="Times New Roman" w:cs="Times New Roman"/>
                <w:sz w:val="24"/>
                <w:szCs w:val="24"/>
                <w:lang w:val="uk-UA"/>
              </w:rPr>
              <w:t>J. Lachlan Mackenzie and Laura Alba-Juez (Eds). Emotions in discourse. Amsterdam: John Benjamins. P. 3-18.</w:t>
            </w:r>
          </w:p>
          <w:p w14:paraId="356E0C99" w14:textId="15E2AB63" w:rsidR="00C1414B" w:rsidRPr="00C1414B" w:rsidRDefault="00C1414B" w:rsidP="00C1414B">
            <w:pPr>
              <w:pStyle w:val="a3"/>
              <w:numPr>
                <w:ilvl w:val="0"/>
                <w:numId w:val="4"/>
              </w:numPr>
              <w:jc w:val="both"/>
              <w:rPr>
                <w:rFonts w:ascii="Times New Roman" w:eastAsia="Calibri" w:hAnsi="Times New Roman" w:cs="Times New Roman"/>
                <w:sz w:val="24"/>
                <w:szCs w:val="24"/>
                <w:lang w:val="uk-UA"/>
              </w:rPr>
            </w:pPr>
            <w:r w:rsidRPr="00C1414B">
              <w:rPr>
                <w:rFonts w:ascii="Times New Roman" w:eastAsia="Calibri" w:hAnsi="Times New Roman" w:cs="Times New Roman"/>
                <w:sz w:val="24"/>
                <w:szCs w:val="24"/>
                <w:lang w:val="uk-UA"/>
              </w:rPr>
              <w:t xml:space="preserve">Foolen, A., Lüdtke, U. M., Racine, T. P., and Zlatev, J. (Eds.). (2012). </w:t>
            </w:r>
            <w:r w:rsidRPr="00C1414B">
              <w:rPr>
                <w:rFonts w:ascii="Times New Roman" w:eastAsia="Calibri" w:hAnsi="Times New Roman" w:cs="Times New Roman"/>
                <w:i/>
                <w:iCs/>
                <w:sz w:val="24"/>
                <w:szCs w:val="24"/>
                <w:lang w:val="uk-UA"/>
              </w:rPr>
              <w:t>Moving ourselves, moving others.</w:t>
            </w:r>
            <w:r w:rsidRPr="00C1414B">
              <w:rPr>
                <w:rFonts w:ascii="Times New Roman" w:eastAsia="Calibri" w:hAnsi="Times New Roman" w:cs="Times New Roman"/>
                <w:sz w:val="24"/>
                <w:szCs w:val="24"/>
                <w:lang w:val="uk-UA"/>
              </w:rPr>
              <w:t xml:space="preserve"> Amsterdam, Philadelphia: John Benjamins Publishing Company.</w:t>
            </w:r>
          </w:p>
          <w:bookmarkEnd w:id="4"/>
          <w:p w14:paraId="7B381497"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 xml:space="preserve">Fussell, S. (2002). The verbal communication of emotions: interdisciplinary perspectives. Mahwah, NJ; London: Routledge. </w:t>
            </w:r>
          </w:p>
          <w:p w14:paraId="317AD446"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bookmarkStart w:id="5" w:name="_Hlk116336859"/>
            <w:r w:rsidRPr="00672204">
              <w:rPr>
                <w:rFonts w:ascii="Times New Roman" w:eastAsia="Calibri" w:hAnsi="Times New Roman" w:cs="Times New Roman"/>
                <w:sz w:val="24"/>
                <w:szCs w:val="24"/>
                <w:lang w:val="uk-UA"/>
              </w:rPr>
              <w:t>Goleman, D. (2006). Emotional intelligence. New York: Bantam Books.</w:t>
            </w:r>
          </w:p>
          <w:bookmarkEnd w:id="5"/>
          <w:p w14:paraId="502E5F2A"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Kövecses, Z. (2003). Metaphor and emotion: Language, culture, and body in human feeling. Cambridge: Cambridge University Press.</w:t>
            </w:r>
          </w:p>
          <w:p w14:paraId="1E05B104"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Niemeier, S., &amp; Dirven, R. (Eds.). (1997).  The Language of Emotions: Conceptualization, Expression, and Theoretical Foundation. Amsterdam/Philadelphia: John Benjamins Publishing.</w:t>
            </w:r>
          </w:p>
          <w:p w14:paraId="37D3F9E3" w14:textId="6710AA34" w:rsidR="00672204" w:rsidRPr="00672204" w:rsidRDefault="00672204" w:rsidP="00FA1A39">
            <w:pPr>
              <w:numPr>
                <w:ilvl w:val="0"/>
                <w:numId w:val="4"/>
              </w:numPr>
              <w:spacing w:after="0" w:line="240" w:lineRule="auto"/>
              <w:contextualSpacing/>
              <w:jc w:val="both"/>
              <w:rPr>
                <w:rFonts w:ascii="Times New Roman" w:eastAsia="Times New Roman" w:hAnsi="Times New Roman" w:cs="Times New Roman"/>
                <w:b/>
                <w:sz w:val="24"/>
                <w:szCs w:val="24"/>
                <w:lang w:val="uk-UA"/>
              </w:rPr>
            </w:pPr>
            <w:bookmarkStart w:id="6" w:name="_Hlk116335986"/>
            <w:r w:rsidRPr="00672204">
              <w:rPr>
                <w:rFonts w:ascii="Times New Roman" w:eastAsia="Calibri" w:hAnsi="Times New Roman" w:cs="Times New Roman"/>
                <w:sz w:val="24"/>
                <w:szCs w:val="24"/>
                <w:lang w:val="uk-UA"/>
              </w:rPr>
              <w:t xml:space="preserve">Wierzbicka, A. (1999). Emotions Across Languages and Cultures: Diversity and Universals. Cambridge: Cambridge University Press. </w:t>
            </w:r>
            <w:bookmarkEnd w:id="6"/>
          </w:p>
          <w:p w14:paraId="055E732C" w14:textId="77777777" w:rsidR="00672204" w:rsidRPr="00672204" w:rsidRDefault="00672204" w:rsidP="00672204">
            <w:pPr>
              <w:spacing w:after="0" w:line="240" w:lineRule="auto"/>
              <w:ind w:left="360"/>
              <w:contextualSpacing/>
              <w:jc w:val="both"/>
              <w:rPr>
                <w:rFonts w:ascii="Times New Roman" w:eastAsia="Times New Roman" w:hAnsi="Times New Roman" w:cs="Times New Roman"/>
                <w:b/>
                <w:sz w:val="24"/>
                <w:szCs w:val="24"/>
                <w:lang w:val="uk-UA"/>
              </w:rPr>
            </w:pPr>
          </w:p>
          <w:p w14:paraId="16A3161C" w14:textId="762791C8" w:rsidR="00384626" w:rsidRPr="00FA1A39" w:rsidRDefault="00384626" w:rsidP="00672204">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CD037C5" w14:textId="17198A26"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Gendron</w:t>
            </w:r>
            <w:r w:rsidRPr="00E83942">
              <w:rPr>
                <w:rFonts w:ascii="Times New Roman" w:eastAsia="Times New Roman" w:hAnsi="Times New Roman" w:cs="Times New Roman"/>
                <w:sz w:val="24"/>
                <w:szCs w:val="24"/>
                <w:lang w:val="en-US"/>
              </w:rPr>
              <w:t xml:space="preserve">, </w:t>
            </w:r>
            <w:r w:rsidRPr="00E83942">
              <w:rPr>
                <w:rFonts w:ascii="Times New Roman" w:eastAsia="Times New Roman" w:hAnsi="Times New Roman" w:cs="Times New Roman"/>
                <w:sz w:val="24"/>
                <w:szCs w:val="24"/>
                <w:lang w:val="uk-UA"/>
              </w:rPr>
              <w:t>M., Lindquist</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K. A., Barsalou L., Feldman Barrett L.</w:t>
            </w:r>
            <w:r w:rsidRPr="00E83942">
              <w:rPr>
                <w:rFonts w:ascii="Times New Roman" w:eastAsia="Times New Roman" w:hAnsi="Times New Roman" w:cs="Times New Roman"/>
                <w:sz w:val="24"/>
                <w:szCs w:val="24"/>
                <w:lang w:val="en-US"/>
              </w:rPr>
              <w:t xml:space="preserve"> (2002).</w:t>
            </w:r>
            <w:r w:rsidRPr="00E83942">
              <w:rPr>
                <w:rFonts w:ascii="Times New Roman" w:eastAsia="Times New Roman" w:hAnsi="Times New Roman" w:cs="Times New Roman"/>
                <w:sz w:val="24"/>
                <w:szCs w:val="24"/>
                <w:lang w:val="uk-UA"/>
              </w:rPr>
              <w:t xml:space="preserve"> Emotion Words Shape Emotion Percepts</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w:t>
            </w:r>
            <w:r w:rsidRPr="00E83942">
              <w:rPr>
                <w:rFonts w:ascii="Times New Roman" w:eastAsia="Times New Roman" w:hAnsi="Times New Roman" w:cs="Times New Roman"/>
                <w:i/>
                <w:iCs/>
                <w:sz w:val="24"/>
                <w:szCs w:val="24"/>
                <w:lang w:val="uk-UA"/>
              </w:rPr>
              <w:t>Emotion, 12</w:t>
            </w:r>
            <w:r w:rsidRPr="00E83942">
              <w:rPr>
                <w:rFonts w:ascii="Times New Roman" w:eastAsia="Times New Roman" w:hAnsi="Times New Roman" w:cs="Times New Roman"/>
                <w:sz w:val="24"/>
                <w:szCs w:val="24"/>
                <w:lang w:val="uk-UA"/>
              </w:rPr>
              <w:t>(2).  P. 314</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325.</w:t>
            </w:r>
          </w:p>
          <w:p w14:paraId="1AF845BA"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hAnsi="Times New Roman" w:cs="Times New Roman"/>
                <w:sz w:val="24"/>
                <w:szCs w:val="24"/>
                <w:lang w:val="en-US"/>
              </w:rPr>
              <w:t xml:space="preserve">Izard, C. (1991). </w:t>
            </w:r>
            <w:r w:rsidRPr="00E83942">
              <w:rPr>
                <w:rFonts w:ascii="Times New Roman" w:hAnsi="Times New Roman" w:cs="Times New Roman"/>
                <w:i/>
                <w:iCs/>
                <w:sz w:val="24"/>
                <w:szCs w:val="24"/>
                <w:lang w:val="en-US"/>
              </w:rPr>
              <w:t>The Psychology of Emotions</w:t>
            </w:r>
            <w:r w:rsidRPr="00E83942">
              <w:rPr>
                <w:rFonts w:ascii="Times New Roman" w:hAnsi="Times New Roman" w:cs="Times New Roman"/>
                <w:sz w:val="24"/>
                <w:szCs w:val="24"/>
                <w:lang w:val="en-US"/>
              </w:rPr>
              <w:t xml:space="preserve">. New York: Plenum Press, 1991.  </w:t>
            </w:r>
          </w:p>
          <w:p w14:paraId="4197BD26"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 xml:space="preserve"> </w:t>
            </w:r>
            <w:r w:rsidRPr="00E83942">
              <w:rPr>
                <w:rFonts w:ascii="Times New Roman" w:hAnsi="Times New Roman" w:cs="Times New Roman"/>
                <w:sz w:val="24"/>
                <w:szCs w:val="24"/>
                <w:lang w:val="en-US"/>
              </w:rPr>
              <w:t xml:space="preserve">Fiehler, R. (2002). How to Do Emotions with Words: Emotionality in Conversations. R. Fussell (ed.). </w:t>
            </w:r>
            <w:r w:rsidRPr="00E83942">
              <w:rPr>
                <w:rFonts w:ascii="Times New Roman" w:hAnsi="Times New Roman" w:cs="Times New Roman"/>
                <w:i/>
                <w:iCs/>
                <w:sz w:val="24"/>
                <w:szCs w:val="24"/>
                <w:lang w:val="en-US"/>
              </w:rPr>
              <w:t>The Verbal Communication of Emotions: Interdisciplinary Perspectives</w:t>
            </w:r>
            <w:r w:rsidRPr="00E83942">
              <w:rPr>
                <w:rFonts w:ascii="Times New Roman" w:hAnsi="Times New Roman" w:cs="Times New Roman"/>
                <w:sz w:val="24"/>
                <w:szCs w:val="24"/>
                <w:lang w:val="en-US"/>
              </w:rPr>
              <w:t>. Mahwah, NJ: Lawrence Erlbaum Associates. P.79–107.</w:t>
            </w:r>
          </w:p>
          <w:p w14:paraId="754026B4"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 xml:space="preserve">Niedenthal, P.M., Winkielman, P.,  Mondillon, L., Vermeulen, N. </w:t>
            </w:r>
            <w:r w:rsidRPr="00E83942">
              <w:rPr>
                <w:rFonts w:ascii="Times New Roman" w:eastAsia="Times New Roman" w:hAnsi="Times New Roman" w:cs="Times New Roman"/>
                <w:sz w:val="24"/>
                <w:szCs w:val="24"/>
                <w:lang w:val="en-US"/>
              </w:rPr>
              <w:t xml:space="preserve">(2009). </w:t>
            </w:r>
            <w:r w:rsidRPr="00E83942">
              <w:rPr>
                <w:rFonts w:ascii="Times New Roman" w:eastAsia="Times New Roman" w:hAnsi="Times New Roman" w:cs="Times New Roman"/>
                <w:i/>
                <w:iCs/>
                <w:sz w:val="24"/>
                <w:szCs w:val="24"/>
                <w:lang w:val="uk-UA"/>
              </w:rPr>
              <w:t>Embodiment of Emotion Concepts</w:t>
            </w:r>
            <w:r w:rsidRPr="00E83942">
              <w:rPr>
                <w:rFonts w:ascii="Times New Roman" w:eastAsia="Times New Roman" w:hAnsi="Times New Roman" w:cs="Times New Roman"/>
                <w:i/>
                <w:iCs/>
                <w:sz w:val="24"/>
                <w:szCs w:val="24"/>
                <w:lang w:val="en-US"/>
              </w:rPr>
              <w:t xml:space="preserve">. </w:t>
            </w:r>
            <w:r w:rsidRPr="00E83942">
              <w:rPr>
                <w:rFonts w:ascii="Times New Roman" w:eastAsia="Times New Roman" w:hAnsi="Times New Roman" w:cs="Times New Roman"/>
                <w:i/>
                <w:iCs/>
                <w:sz w:val="24"/>
                <w:szCs w:val="24"/>
                <w:lang w:val="uk-UA"/>
              </w:rPr>
              <w:t>Journal of Personality and Social Psychology</w:t>
            </w:r>
            <w:r w:rsidRPr="00E83942">
              <w:rPr>
                <w:rFonts w:ascii="Times New Roman" w:eastAsia="Times New Roman" w:hAnsi="Times New Roman" w:cs="Times New Roman"/>
                <w:sz w:val="24"/>
                <w:szCs w:val="24"/>
                <w:lang w:val="uk-UA"/>
              </w:rPr>
              <w:t>, 96</w:t>
            </w:r>
            <w:r w:rsidRPr="00E83942">
              <w:rPr>
                <w:rFonts w:ascii="Times New Roman" w:eastAsia="Times New Roman" w:hAnsi="Times New Roman" w:cs="Times New Roman"/>
                <w:sz w:val="24"/>
                <w:szCs w:val="24"/>
                <w:lang w:val="en-US"/>
              </w:rPr>
              <w:t xml:space="preserve"> (</w:t>
            </w:r>
            <w:r w:rsidRPr="00E83942">
              <w:rPr>
                <w:rFonts w:ascii="Times New Roman" w:eastAsia="Times New Roman" w:hAnsi="Times New Roman" w:cs="Times New Roman"/>
                <w:sz w:val="24"/>
                <w:szCs w:val="24"/>
                <w:lang w:val="uk-UA"/>
              </w:rPr>
              <w:t>6</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P.1120 </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1136.</w:t>
            </w:r>
          </w:p>
          <w:p w14:paraId="3919C7AB"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bookmarkStart w:id="7" w:name="_Hlk116335944"/>
            <w:r w:rsidRPr="00E83942">
              <w:rPr>
                <w:rFonts w:ascii="Times New Roman" w:hAnsi="Times New Roman" w:cs="Times New Roman"/>
                <w:sz w:val="24"/>
                <w:szCs w:val="24"/>
                <w:lang w:val="en-US"/>
              </w:rPr>
              <w:t xml:space="preserve">Planalp, S. (1999). </w:t>
            </w:r>
            <w:r w:rsidRPr="00E83942">
              <w:rPr>
                <w:rFonts w:ascii="Times New Roman" w:hAnsi="Times New Roman" w:cs="Times New Roman"/>
                <w:i/>
                <w:iCs/>
                <w:sz w:val="24"/>
                <w:szCs w:val="24"/>
                <w:lang w:val="en-US"/>
              </w:rPr>
              <w:t>Communicating emotion: Social, moral, and cultural processes</w:t>
            </w:r>
            <w:r w:rsidRPr="00E83942">
              <w:rPr>
                <w:rFonts w:ascii="Times New Roman" w:hAnsi="Times New Roman" w:cs="Times New Roman"/>
                <w:sz w:val="24"/>
                <w:szCs w:val="24"/>
                <w:lang w:val="uk-UA"/>
              </w:rPr>
              <w:t>.</w:t>
            </w:r>
            <w:r w:rsidRPr="00E83942">
              <w:rPr>
                <w:rFonts w:ascii="Times New Roman" w:hAnsi="Times New Roman" w:cs="Times New Roman"/>
                <w:sz w:val="24"/>
                <w:szCs w:val="24"/>
                <w:lang w:val="en-US"/>
              </w:rPr>
              <w:t xml:space="preserve"> Cambridge: Cambridge University Press. </w:t>
            </w:r>
          </w:p>
          <w:p w14:paraId="2D0DC3C3"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Scarantino, A. (2017). How to Do Things with Emotional Expressions: The Theory of Affective Pragmatics.</w:t>
            </w:r>
          </w:p>
          <w:p w14:paraId="041BE51D" w14:textId="77777777" w:rsidR="00E83942" w:rsidRPr="00E83942" w:rsidRDefault="00000000" w:rsidP="00E83942">
            <w:pPr>
              <w:spacing w:after="0" w:line="240" w:lineRule="auto"/>
              <w:ind w:left="360"/>
              <w:jc w:val="both"/>
              <w:rPr>
                <w:rFonts w:ascii="Times New Roman" w:eastAsia="Times New Roman" w:hAnsi="Times New Roman" w:cs="Times New Roman"/>
                <w:sz w:val="24"/>
                <w:szCs w:val="24"/>
                <w:lang w:val="uk-UA"/>
              </w:rPr>
            </w:pPr>
            <w:hyperlink r:id="rId8" w:history="1">
              <w:r w:rsidR="00E83942" w:rsidRPr="00E83942">
                <w:rPr>
                  <w:rStyle w:val="a4"/>
                  <w:rFonts w:ascii="Times New Roman" w:eastAsia="Times New Roman" w:hAnsi="Times New Roman" w:cs="Times New Roman"/>
                  <w:sz w:val="24"/>
                  <w:szCs w:val="24"/>
                  <w:lang w:val="uk-UA"/>
                </w:rPr>
                <w:t>https://people.ict.usc.edu/~gratch/CSCI534/Readings/Scarantino2017.pdf</w:t>
              </w:r>
            </w:hyperlink>
          </w:p>
          <w:p w14:paraId="3D3131C6"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hAnsi="Times New Roman" w:cs="Times New Roman"/>
                <w:sz w:val="24"/>
                <w:szCs w:val="24"/>
                <w:lang w:val="en-US"/>
              </w:rPr>
              <w:t>Segal</w:t>
            </w:r>
            <w:r w:rsidRPr="00E83942">
              <w:rPr>
                <w:rFonts w:ascii="Times New Roman" w:hAnsi="Times New Roman" w:cs="Times New Roman"/>
                <w:sz w:val="24"/>
                <w:szCs w:val="24"/>
                <w:lang w:val="uk-UA"/>
              </w:rPr>
              <w:t>,</w:t>
            </w:r>
            <w:r w:rsidRPr="00E83942">
              <w:rPr>
                <w:rFonts w:ascii="Times New Roman" w:hAnsi="Times New Roman" w:cs="Times New Roman"/>
                <w:sz w:val="24"/>
                <w:szCs w:val="24"/>
                <w:lang w:val="en-US"/>
              </w:rPr>
              <w:t xml:space="preserve"> J.,</w:t>
            </w:r>
            <w:r w:rsidRPr="00E83942">
              <w:rPr>
                <w:rFonts w:ascii="Times New Roman" w:hAnsi="Times New Roman" w:cs="Times New Roman"/>
                <w:sz w:val="24"/>
                <w:szCs w:val="24"/>
                <w:lang w:val="uk-UA"/>
              </w:rPr>
              <w:t xml:space="preserve"> </w:t>
            </w:r>
            <w:r w:rsidRPr="00E83942">
              <w:rPr>
                <w:rFonts w:ascii="Times New Roman" w:hAnsi="Times New Roman" w:cs="Times New Roman"/>
                <w:sz w:val="24"/>
                <w:szCs w:val="24"/>
                <w:lang w:val="en-US"/>
              </w:rPr>
              <w:t xml:space="preserve">&amp; Jaffe, J. (2008). </w:t>
            </w:r>
            <w:r w:rsidRPr="00E83942">
              <w:rPr>
                <w:rFonts w:ascii="Times New Roman" w:hAnsi="Times New Roman" w:cs="Times New Roman"/>
                <w:i/>
                <w:iCs/>
                <w:sz w:val="24"/>
                <w:szCs w:val="24"/>
                <w:lang w:val="en-US"/>
              </w:rPr>
              <w:t>The Language of Emotional Intelligence: The Five Essential Tools</w:t>
            </w:r>
            <w:r w:rsidRPr="00E83942">
              <w:rPr>
                <w:rFonts w:ascii="Times New Roman" w:hAnsi="Times New Roman" w:cs="Times New Roman"/>
                <w:sz w:val="24"/>
                <w:szCs w:val="24"/>
                <w:lang w:val="en-US"/>
              </w:rPr>
              <w:t>.</w:t>
            </w:r>
            <w:r w:rsidRPr="00E83942">
              <w:rPr>
                <w:rFonts w:ascii="Times New Roman" w:hAnsi="Times New Roman" w:cs="Times New Roman"/>
                <w:sz w:val="24"/>
                <w:szCs w:val="24"/>
                <w:lang w:val="uk-UA"/>
              </w:rPr>
              <w:t xml:space="preserve"> </w:t>
            </w:r>
            <w:r w:rsidRPr="00E83942">
              <w:rPr>
                <w:rFonts w:ascii="Times New Roman" w:hAnsi="Times New Roman" w:cs="Times New Roman"/>
                <w:sz w:val="24"/>
                <w:szCs w:val="24"/>
                <w:lang w:val="en-US"/>
              </w:rPr>
              <w:t>New York: McGraw Hill Books.</w:t>
            </w:r>
          </w:p>
          <w:bookmarkEnd w:id="7"/>
          <w:p w14:paraId="310E89AC" w14:textId="77777777" w:rsidR="00384626" w:rsidRPr="009050CF" w:rsidRDefault="00384626" w:rsidP="00A70BE4">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384626" w:rsidRPr="00A70BE4" w14:paraId="2470A811" w14:textId="77777777" w:rsidTr="00384626">
        <w:trPr>
          <w:gridAfter w:val="1"/>
          <w:wAfter w:w="7" w:type="dxa"/>
        </w:trPr>
        <w:tc>
          <w:tcPr>
            <w:tcW w:w="10073" w:type="dxa"/>
            <w:gridSpan w:val="2"/>
            <w:shd w:val="clear" w:color="auto" w:fill="99CCFF"/>
          </w:tcPr>
          <w:p w14:paraId="268D5F93"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189843E0" w14:textId="77777777" w:rsidR="00384626" w:rsidRPr="00A70BE4" w:rsidRDefault="00384626" w:rsidP="00A70BE4">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384626" w:rsidRPr="00A70BE4" w14:paraId="2D58EF94" w14:textId="77777777" w:rsidTr="00384626">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384626" w:rsidRPr="00A70BE4" w14:paraId="4C67A7E9" w14:textId="77777777" w:rsidTr="00E83942">
              <w:trPr>
                <w:jc w:val="center"/>
              </w:trPr>
              <w:tc>
                <w:tcPr>
                  <w:tcW w:w="2942" w:type="dxa"/>
                  <w:tcBorders>
                    <w:top w:val="single" w:sz="4" w:space="0" w:color="auto"/>
                    <w:left w:val="single" w:sz="4" w:space="0" w:color="auto"/>
                    <w:bottom w:val="single" w:sz="4" w:space="0" w:color="auto"/>
                    <w:right w:val="single" w:sz="4" w:space="0" w:color="auto"/>
                  </w:tcBorders>
                </w:tcPr>
                <w:p w14:paraId="10EC56CA" w14:textId="614242E8" w:rsidR="00384626" w:rsidRPr="00A70BE4" w:rsidRDefault="00E83942"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E83942">
                    <w:rPr>
                      <w:rFonts w:ascii="Times New Roman" w:eastAsia="Calibri" w:hAnsi="Times New Roman" w:cs="Times New Roman"/>
                      <w:sz w:val="24"/>
                      <w:szCs w:val="24"/>
                      <w:lang w:val="uk-UA"/>
                    </w:rPr>
                    <w:t>https://linguoemotiology.blogspot.com</w:t>
                  </w:r>
                </w:p>
              </w:tc>
              <w:tc>
                <w:tcPr>
                  <w:tcW w:w="7087" w:type="dxa"/>
                  <w:tcBorders>
                    <w:top w:val="single" w:sz="4" w:space="0" w:color="auto"/>
                    <w:left w:val="single" w:sz="4" w:space="0" w:color="auto"/>
                    <w:bottom w:val="single" w:sz="4" w:space="0" w:color="auto"/>
                    <w:right w:val="single" w:sz="4" w:space="0" w:color="auto"/>
                  </w:tcBorders>
                </w:tcPr>
                <w:p w14:paraId="55CA4937" w14:textId="6CEA7AA6" w:rsidR="00384626" w:rsidRPr="00A70BE4" w:rsidRDefault="00384626"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E83942">
                    <w:rPr>
                      <w:rFonts w:ascii="Times New Roman" w:eastAsia="Calibri" w:hAnsi="Times New Roman" w:cs="Times New Roman"/>
                      <w:sz w:val="24"/>
                      <w:szCs w:val="24"/>
                      <w:lang w:val="uk-UA"/>
                    </w:rPr>
                    <w:t>Блог «</w:t>
                  </w:r>
                  <w:r w:rsidR="00E83942">
                    <w:rPr>
                      <w:rFonts w:ascii="Times New Roman" w:eastAsia="Calibri" w:hAnsi="Times New Roman" w:cs="Times New Roman"/>
                      <w:sz w:val="24"/>
                      <w:szCs w:val="24"/>
                      <w:lang w:val="en-US"/>
                    </w:rPr>
                    <w:t>Modern</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linguistics</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of</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emotions</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An</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integral</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approach</w:t>
                  </w:r>
                  <w:r w:rsidRPr="00E83942">
                    <w:rPr>
                      <w:rFonts w:ascii="Times New Roman" w:eastAsia="Calibri" w:hAnsi="Times New Roman" w:cs="Times New Roman"/>
                      <w:sz w:val="24"/>
                      <w:szCs w:val="24"/>
                      <w:lang w:val="uk-UA"/>
                    </w:rPr>
                    <w:t xml:space="preserve">» в мережі «Інтернет», на якому викладено анотацію до дисципліни, плани занять, електронні покликання на літературу, яку необхідно опрацювати до аудиторних занять, проблемні запитання для обговорення, вправи, завдання для самостійної роботи, релевантні відеоролики </w:t>
                  </w:r>
                  <w:r w:rsidR="00E83942">
                    <w:rPr>
                      <w:rFonts w:ascii="Times New Roman" w:eastAsia="Calibri" w:hAnsi="Times New Roman" w:cs="Times New Roman"/>
                      <w:sz w:val="24"/>
                      <w:szCs w:val="24"/>
                      <w:lang w:val="uk-UA"/>
                    </w:rPr>
                    <w:t xml:space="preserve">лекцій </w:t>
                  </w:r>
                  <w:r w:rsidRPr="00E83942">
                    <w:rPr>
                      <w:rFonts w:ascii="Times New Roman" w:eastAsia="Calibri" w:hAnsi="Times New Roman" w:cs="Times New Roman"/>
                      <w:sz w:val="24"/>
                      <w:szCs w:val="24"/>
                      <w:lang w:val="uk-UA"/>
                    </w:rPr>
                    <w:t xml:space="preserve">тощо. </w:t>
                  </w:r>
                </w:p>
              </w:tc>
            </w:tr>
          </w:tbl>
          <w:p w14:paraId="3FA162D2" w14:textId="77777777"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p>
        </w:tc>
      </w:tr>
      <w:bookmarkEnd w:id="0"/>
    </w:tbl>
    <w:p w14:paraId="224C7C8E" w14:textId="77777777" w:rsidR="003F5E49" w:rsidRPr="00FA1A39" w:rsidRDefault="003F5E49" w:rsidP="00A70BE4">
      <w:pPr>
        <w:ind w:left="-1134"/>
        <w:rPr>
          <w:sz w:val="24"/>
          <w:szCs w:val="24"/>
        </w:rPr>
      </w:pPr>
    </w:p>
    <w:sectPr w:rsidR="003F5E49" w:rsidRPr="00FA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6474A6"/>
    <w:multiLevelType w:val="hybridMultilevel"/>
    <w:tmpl w:val="8C2AD236"/>
    <w:lvl w:ilvl="0" w:tplc="DFD81930">
      <w:start w:val="1"/>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2306D8E"/>
    <w:multiLevelType w:val="hybridMultilevel"/>
    <w:tmpl w:val="69FE99A2"/>
    <w:lvl w:ilvl="0" w:tplc="EA0A365A">
      <w:numFmt w:val="bullet"/>
      <w:lvlText w:val="–"/>
      <w:lvlJc w:val="left"/>
      <w:pPr>
        <w:ind w:left="720" w:hanging="360"/>
      </w:pPr>
      <w:rPr>
        <w:rFonts w:ascii="Times New Roman" w:eastAsia="Times New Roman" w:hAnsi="Times New Roman" w:cs="Times New Roman" w:hint="default"/>
        <w:w w:val="97"/>
        <w:sz w:val="26"/>
        <w:szCs w:val="26"/>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7"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BB104E9"/>
    <w:multiLevelType w:val="hybridMultilevel"/>
    <w:tmpl w:val="2BA49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48758371">
    <w:abstractNumId w:val="2"/>
  </w:num>
  <w:num w:numId="2" w16cid:durableId="1644852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981399">
    <w:abstractNumId w:val="5"/>
  </w:num>
  <w:num w:numId="4" w16cid:durableId="1494292245">
    <w:abstractNumId w:val="3"/>
  </w:num>
  <w:num w:numId="5" w16cid:durableId="1802267663">
    <w:abstractNumId w:val="7"/>
  </w:num>
  <w:num w:numId="6" w16cid:durableId="1476217776">
    <w:abstractNumId w:val="6"/>
  </w:num>
  <w:num w:numId="7" w16cid:durableId="2131045038">
    <w:abstractNumId w:val="8"/>
  </w:num>
  <w:num w:numId="8" w16cid:durableId="1514996118">
    <w:abstractNumId w:val="1"/>
  </w:num>
  <w:num w:numId="9" w16cid:durableId="1822454270">
    <w:abstractNumId w:val="9"/>
  </w:num>
  <w:num w:numId="10" w16cid:durableId="98215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27"/>
    <w:rsid w:val="000E7335"/>
    <w:rsid w:val="000F319A"/>
    <w:rsid w:val="000F7E25"/>
    <w:rsid w:val="00172408"/>
    <w:rsid w:val="00173869"/>
    <w:rsid w:val="002C35BF"/>
    <w:rsid w:val="00330FE2"/>
    <w:rsid w:val="00354B3C"/>
    <w:rsid w:val="00373386"/>
    <w:rsid w:val="00384626"/>
    <w:rsid w:val="003F5E49"/>
    <w:rsid w:val="00434846"/>
    <w:rsid w:val="004B0C88"/>
    <w:rsid w:val="00526D27"/>
    <w:rsid w:val="00567837"/>
    <w:rsid w:val="00587C79"/>
    <w:rsid w:val="00647EFC"/>
    <w:rsid w:val="00672204"/>
    <w:rsid w:val="008F7578"/>
    <w:rsid w:val="009050CF"/>
    <w:rsid w:val="009210C0"/>
    <w:rsid w:val="00A70BE4"/>
    <w:rsid w:val="00AE51E9"/>
    <w:rsid w:val="00B00067"/>
    <w:rsid w:val="00B150EA"/>
    <w:rsid w:val="00B800B3"/>
    <w:rsid w:val="00BB7537"/>
    <w:rsid w:val="00C1414B"/>
    <w:rsid w:val="00C21F88"/>
    <w:rsid w:val="00C37E18"/>
    <w:rsid w:val="00C75FEC"/>
    <w:rsid w:val="00C8602E"/>
    <w:rsid w:val="00C93472"/>
    <w:rsid w:val="00D147E6"/>
    <w:rsid w:val="00E83942"/>
    <w:rsid w:val="00F60B61"/>
    <w:rsid w:val="00F93C77"/>
    <w:rsid w:val="00FA1A39"/>
    <w:rsid w:val="00FA2EE3"/>
    <w:rsid w:val="00FD6E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6AB"/>
  <w15:chartTrackingRefBased/>
  <w15:docId w15:val="{32CD670C-CD78-47A6-91CC-6894632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0B3"/>
    <w:pPr>
      <w:ind w:left="720"/>
      <w:contextualSpacing/>
    </w:pPr>
  </w:style>
  <w:style w:type="character" w:styleId="a4">
    <w:name w:val="Hyperlink"/>
    <w:basedOn w:val="a0"/>
    <w:uiPriority w:val="99"/>
    <w:unhideWhenUsed/>
    <w:rsid w:val="00672204"/>
    <w:rPr>
      <w:color w:val="0563C1" w:themeColor="hyperlink"/>
      <w:u w:val="single"/>
    </w:rPr>
  </w:style>
  <w:style w:type="character" w:styleId="a5">
    <w:name w:val="Unresolved Mention"/>
    <w:basedOn w:val="a0"/>
    <w:uiPriority w:val="99"/>
    <w:semiHidden/>
    <w:unhideWhenUsed/>
    <w:rsid w:val="00672204"/>
    <w:rPr>
      <w:color w:val="605E5C"/>
      <w:shd w:val="clear" w:color="auto" w:fill="E1DFDD"/>
    </w:rPr>
  </w:style>
  <w:style w:type="character" w:customStyle="1" w:styleId="2">
    <w:name w:val="Основной текст (2) + Не полужирный"/>
    <w:rsid w:val="00C37E18"/>
    <w:rPr>
      <w:rFonts w:ascii="Times New Roman" w:hAnsi="Times New Roman"/>
      <w:b/>
      <w:color w:val="000000"/>
      <w:spacing w:val="0"/>
      <w:w w:val="100"/>
      <w:position w:val="0"/>
      <w:sz w:val="24"/>
      <w:u w:val="none"/>
      <w:lang w:val="uk-UA" w:eastAsia="uk-UA"/>
    </w:rPr>
  </w:style>
  <w:style w:type="paragraph" w:customStyle="1" w:styleId="p24">
    <w:name w:val="p24"/>
    <w:basedOn w:val="a"/>
    <w:uiPriority w:val="99"/>
    <w:rsid w:val="004348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BB75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ict.usc.edu/~gratch/CSCI534/Readings/Scarantino2017.pdf" TargetMode="External"/><Relationship Id="rId3" Type="http://schemas.openxmlformats.org/officeDocument/2006/relationships/settings" Target="settings.xml"/><Relationship Id="rId7" Type="http://schemas.openxmlformats.org/officeDocument/2006/relationships/hyperlink" Target="https://dspu.edu.ua/sites/filol_gum/wp-content/uploads/2020/0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1592922_VERBAL_SOCIAL_AND_BIOGENETIC_CODES_OF_EMOTION_EXTERNALIZATION" TargetMode="External"/><Relationship Id="rId5" Type="http://schemas.openxmlformats.org/officeDocument/2006/relationships/hyperlink" Target="https://www.researchgate.net/publication/352252598_MODERN_LINGUISTICS_OF_EMOTIONS_AN_INTEGRAL_APPROA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9</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Iryna Pinich</cp:lastModifiedBy>
  <cp:revision>28</cp:revision>
  <dcterms:created xsi:type="dcterms:W3CDTF">2022-06-29T12:56:00Z</dcterms:created>
  <dcterms:modified xsi:type="dcterms:W3CDTF">2023-09-02T10:29:00Z</dcterms:modified>
</cp:coreProperties>
</file>