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7E7B5A" w:rsidTr="00F827D1">
        <w:tc>
          <w:tcPr>
            <w:tcW w:w="10768" w:type="dxa"/>
            <w:gridSpan w:val="3"/>
            <w:shd w:val="clear" w:color="auto" w:fill="A6A6A6"/>
          </w:tcPr>
          <w:p w:rsidR="00271010" w:rsidRPr="00F827D1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:rsidR="007E7B5A" w:rsidRDefault="00271010" w:rsidP="007E7B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«</w:t>
            </w:r>
            <w:r w:rsidR="007E7B5A"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Міжкультурна комунікація: </w:t>
            </w:r>
            <w:proofErr w:type="spellStart"/>
            <w:r w:rsidR="007E7B5A"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перекладознавчий</w:t>
            </w:r>
            <w:proofErr w:type="spellEnd"/>
            <w:r w:rsidR="007E7B5A"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аспект</w:t>
            </w:r>
          </w:p>
          <w:p w:rsidR="00271010" w:rsidRPr="00F827D1" w:rsidRDefault="007E7B5A" w:rsidP="007E7B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(німецька й українська мови)</w:t>
            </w:r>
            <w:r w:rsidR="00271010"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Default="0025201B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Р</w:t>
            </w:r>
            <w:r w:rsidR="00AA3DE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івень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вищої</w:t>
            </w:r>
          </w:p>
          <w:p w:rsidR="0025201B" w:rsidRPr="00F827D1" w:rsidRDefault="0025201B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освіти</w:t>
            </w:r>
          </w:p>
        </w:tc>
        <w:tc>
          <w:tcPr>
            <w:tcW w:w="8500" w:type="dxa"/>
            <w:gridSpan w:val="2"/>
          </w:tcPr>
          <w:p w:rsidR="00271010" w:rsidRPr="00F827D1" w:rsidRDefault="00AA3DE4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Магістр</w:t>
            </w:r>
          </w:p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 Гуманітарні науки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E15BF0" w:rsidTr="00F827D1">
        <w:tc>
          <w:tcPr>
            <w:tcW w:w="2268" w:type="dxa"/>
            <w:shd w:val="clear" w:color="auto" w:fill="99CCFF"/>
          </w:tcPr>
          <w:p w:rsidR="00271010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</w:t>
            </w:r>
            <w:r w:rsidR="0025201B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я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  <w:p w:rsidR="00CA77E0" w:rsidRPr="00F827D1" w:rsidRDefault="00CA77E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8500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3"/>
            </w:tblGrid>
            <w:tr w:rsidR="00F1690E" w:rsidRPr="00E15BF0" w:rsidTr="00037B43">
              <w:tc>
                <w:tcPr>
                  <w:tcW w:w="7263" w:type="dxa"/>
                  <w:shd w:val="clear" w:color="auto" w:fill="auto"/>
                </w:tcPr>
                <w:p w:rsidR="00F1690E" w:rsidRPr="00C11915" w:rsidRDefault="00F24C7A" w:rsidP="00E15BF0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proofErr w:type="spellStart"/>
                  <w:r w:rsidRPr="00F24C7A">
                    <w:rPr>
                      <w:rFonts w:ascii="Times New Roman" w:hAnsi="Times New Roman" w:cs="Times New Roman"/>
                      <w:b/>
                      <w:color w:val="auto"/>
                      <w:lang w:val="uk-UA"/>
                    </w:rPr>
                    <w:t>Перекладознавство</w:t>
                  </w:r>
                  <w:proofErr w:type="spellEnd"/>
                  <w:r w:rsidRPr="00F24C7A">
                    <w:rPr>
                      <w:rFonts w:ascii="Times New Roman" w:hAnsi="Times New Roman" w:cs="Times New Roman"/>
                      <w:b/>
                      <w:color w:val="auto"/>
                      <w:lang w:val="uk-UA"/>
                    </w:rPr>
                    <w:t>: професійно-орієнтований переклад (англійська мова і друга іноземна мова)</w:t>
                  </w:r>
                </w:p>
              </w:tc>
            </w:tr>
          </w:tbl>
          <w:p w:rsidR="00271010" w:rsidRPr="00C11915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:rsidR="00271010" w:rsidRPr="00F827D1" w:rsidRDefault="00F24C7A" w:rsidP="00B705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В</w:t>
            </w:r>
            <w:r w:rsidR="005D55DA">
              <w:rPr>
                <w:rFonts w:ascii="Times New Roman" w:hAnsi="Times New Roman" w:cs="Times New Roman"/>
                <w:b/>
                <w:color w:val="auto"/>
                <w:lang w:val="uk-UA"/>
              </w:rPr>
              <w:t>ибіркова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:rsidR="00271010" w:rsidRPr="00F827D1" w:rsidRDefault="00F24C7A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</w:t>
            </w:r>
            <w:r w:rsidR="001C11DD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імецька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:rsidR="00271010" w:rsidRPr="00F827D1" w:rsidRDefault="00C11915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</w:t>
            </w:r>
            <w:r w:rsidR="00C752AE">
              <w:rPr>
                <w:rFonts w:ascii="Times New Roman" w:hAnsi="Times New Roman" w:cs="Times New Roman"/>
                <w:b/>
                <w:color w:val="auto"/>
                <w:lang w:val="uk-UA"/>
              </w:rPr>
              <w:t>І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:rsidR="00271010" w:rsidRPr="00F827D1" w:rsidRDefault="00F24C7A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271010"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алік 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E15BF0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:rsidR="00FF661D" w:rsidRPr="00F827D1" w:rsidRDefault="007E7B5A" w:rsidP="007E7B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Бондарен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Ельвір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Сидорі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вна, </w:t>
            </w:r>
            <w:r w:rsidR="001C11DD" w:rsidRPr="001C11DD">
              <w:rPr>
                <w:rFonts w:ascii="Times New Roman" w:hAnsi="Times New Roman"/>
                <w:sz w:val="24"/>
                <w:szCs w:val="24"/>
                <w:lang w:val="uk-UA"/>
              </w:rPr>
              <w:t>кандидат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 w:rsidR="001C11D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C11D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германської і фіно-угорської філології </w:t>
            </w:r>
          </w:p>
        </w:tc>
      </w:tr>
      <w:tr w:rsidR="00271010" w:rsidRPr="00E15BF0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:rsidR="00271010" w:rsidRPr="00D57937" w:rsidRDefault="001C11DD" w:rsidP="0092014F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«</w:t>
            </w:r>
            <w:r w:rsidR="00D57937"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Міжкультурна комунікація: </w:t>
            </w:r>
            <w:proofErr w:type="spellStart"/>
            <w:r w:rsidR="00D57937"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="00D57937"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аспект (німецька й українська мови)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271010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належить до переліку 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вибіркових навчальних</w:t>
            </w:r>
            <w:r w:rsidR="0094547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1010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 </w:t>
            </w:r>
            <w:r w:rsidR="0094547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студентів-магістрантів</w:t>
            </w:r>
            <w:r w:rsidR="00271010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271010" w:rsidRPr="004C1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Вона спрямована на </w:t>
            </w:r>
            <w:r w:rsidRPr="004C1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у студентів </w:t>
            </w:r>
            <w:r w:rsidR="004C179D" w:rsidRPr="004C179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міжкультур</w:t>
            </w:r>
            <w:r w:rsidRPr="004C179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ної мовної компетентності для виконання професійних зав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дань у </w:t>
            </w:r>
            <w:r w:rsidRPr="004C179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перекладацькій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і науковій</w:t>
            </w:r>
            <w:r w:rsidRPr="004C179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діяльності.</w:t>
            </w:r>
            <w:r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навчальної дисципліни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розкривається в </w:t>
            </w:r>
            <w:r w:rsidR="00D57937">
              <w:rPr>
                <w:rFonts w:ascii="Times New Roman" w:hAnsi="Times New Roman"/>
                <w:sz w:val="24"/>
                <w:szCs w:val="24"/>
                <w:lang w:val="uk-UA"/>
              </w:rPr>
              <w:t>чотир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ьох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змістов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их модулях</w:t>
            </w:r>
            <w:r w:rsidR="00940E3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яких розглядаються </w:t>
            </w:r>
            <w:r w:rsidR="009201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поняття теорії міжкультурної комунікації, 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створення</w:t>
            </w:r>
            <w:r w:rsidR="0092014F" w:rsidRPr="008162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комунікативно адекватн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r w:rsidR="0092014F" w:rsidRPr="008162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текст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r w:rsidR="0092014F" w:rsidRPr="008162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перекладу з урахуванням специфіки міжкультурної ситуації, норм спілкування представників різних культур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  <w:gridCol w:w="2631"/>
            </w:tblGrid>
            <w:tr w:rsidR="00271010" w:rsidRPr="00E15BF0" w:rsidTr="00F827D1">
              <w:trPr>
                <w:jc w:val="center"/>
              </w:trPr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705C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кредити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</w:t>
                  </w:r>
                  <w:r w:rsidRP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90</w:t>
                  </w:r>
                  <w:r w:rsid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годин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, у тому числі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 форма навчання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>Заочна форма навчання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45475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екції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F24C7A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F24C7A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5201B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емінарські заняття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5201B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F24C7A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="00940E3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F24C7A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5201B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5201B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r w:rsid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0 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E15BF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  <w:r w:rsidR="00940E3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E15BF0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:rsidR="00940E34" w:rsidRPr="001C46B6" w:rsidRDefault="00AB64CF" w:rsidP="00AB64CF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>Передумовами вивчення навчальної дисципліни «</w:t>
            </w:r>
            <w:r w:rsidR="001C46B6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Міжкультурна комунікація: </w:t>
            </w:r>
            <w:proofErr w:type="spellStart"/>
            <w:r w:rsidR="001C46B6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="001C46B6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аспект (німецька й українська мови)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є успішне опанування 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лексичними одиницями, граматичними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явища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 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структурами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які вивчаються на рівн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ях володіння німецькою мовою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відповідно до Загальноєвропейських рекомендацій з мовної освіти;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основ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ами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теорії і практики </w:t>
            </w:r>
            <w:r w:rsidR="00F24C7A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усного та письмового 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перекладу англійської 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німецької мов. 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Студенти повинні вміти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читати фахові тексти;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аналізувати і узагальнювати інформацію, отриману з фахових текстів німецькою та українською мовами;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порівнювати мовні явища української, англійської та німецької мов;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застосовувати набуті знання з теорії і 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практики перекладу англійської,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німецької мов</w:t>
            </w:r>
            <w:r w:rsidR="00F24C7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 курсі, який вивчається.</w:t>
            </w:r>
          </w:p>
          <w:p w:rsidR="00271010" w:rsidRPr="00C11915" w:rsidRDefault="00271010" w:rsidP="00AB64CF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E15BF0" w:rsidTr="00F827D1">
        <w:tc>
          <w:tcPr>
            <w:tcW w:w="2268" w:type="dxa"/>
            <w:shd w:val="clear" w:color="auto" w:fill="99CCFF"/>
          </w:tcPr>
          <w:p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t>Мета вивчення дисципліни</w:t>
            </w:r>
          </w:p>
        </w:tc>
        <w:tc>
          <w:tcPr>
            <w:tcW w:w="8500" w:type="dxa"/>
            <w:gridSpan w:val="2"/>
          </w:tcPr>
          <w:p w:rsidR="00271010" w:rsidRPr="003C784F" w:rsidRDefault="00AB64CF" w:rsidP="00CD06C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B64C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>Мета курсу</w:t>
            </w:r>
            <w: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D54243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>–</w:t>
            </w:r>
            <w:r w:rsidR="00D54243" w:rsidRPr="000D3B9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оволодіння</w:t>
            </w:r>
            <w:r w:rsidR="00D54243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студентами </w:t>
            </w:r>
            <w:r w:rsidR="00D54243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професійно орієнтовано</w:t>
            </w:r>
            <w:r w:rsidR="00D542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</w:t>
            </w:r>
            <w:r w:rsidR="00D54243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міжкультурно</w:t>
            </w:r>
            <w:r w:rsidR="00D542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</w:t>
            </w:r>
            <w:r w:rsidR="00D54243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комунікативно</w:t>
            </w:r>
            <w:r w:rsidR="00D542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</w:t>
            </w:r>
            <w:r w:rsidR="00D54243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компетентн</w:t>
            </w:r>
            <w:r w:rsidR="00D542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="00D54243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</w:t>
            </w:r>
            <w:r w:rsidR="00D542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</w:t>
            </w:r>
            <w:r w:rsidR="00D54243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задля ефективного спілкування в </w:t>
            </w:r>
            <w:r w:rsidR="00D54243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lastRenderedPageBreak/>
              <w:t xml:space="preserve">німецькомовному середовищі та здійснення усного і письмового перекладу. </w:t>
            </w:r>
            <w:r w:rsidR="00E620E6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Студенти мають </w:t>
            </w:r>
            <w:r w:rsidR="00E620E6" w:rsidRPr="00E620E6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  <w:lang w:val="uk-UA"/>
              </w:rPr>
              <w:t>знати</w:t>
            </w:r>
            <w:r w:rsidR="00E620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54243" w:rsidRPr="00D3389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лексичні</w:t>
            </w:r>
            <w:r w:rsidR="00D542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граматичні, прагматичні</w:t>
            </w:r>
            <w:r w:rsidR="00D54243" w:rsidRPr="00D3389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особливості </w:t>
            </w:r>
            <w:r w:rsidR="00D5424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міжкультурної комунікації німецькою й українською </w:t>
            </w:r>
            <w:r w:rsidR="00D54243" w:rsidRPr="00D3389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мовами</w:t>
            </w:r>
            <w:r w:rsidR="00E620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; </w:t>
            </w:r>
            <w:r w:rsidR="00E620E6" w:rsidRPr="00EF2DE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вміти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визначати 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граматичні структури і явища в німецькій і українській мовах</w:t>
            </w:r>
            <w:r w:rsidR="00E620E6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порівнювати та </w:t>
            </w:r>
            <w:r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систематизувати особливості </w:t>
            </w:r>
            <w:r w:rsid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їх </w:t>
            </w:r>
            <w:r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вживання </w:t>
            </w:r>
            <w:r w:rsid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r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обох</w:t>
            </w:r>
            <w:r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мов</w:t>
            </w:r>
            <w:r w:rsid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ах</w:t>
            </w:r>
            <w:r w:rsidR="00E620E6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="00EF2DED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перекладати тексти з німецької мови на українську</w:t>
            </w:r>
            <w:r w:rsidR="00CD06C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з української на німецьку</w:t>
            </w:r>
            <w:r w:rsidR="00EF2DED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урахуванням знань з теорії міжкультурної комунікації, обирати ефективні стратегії для міжкультурно</w:t>
            </w:r>
            <w:r w:rsid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го </w:t>
            </w:r>
            <w:r w:rsidR="00EF2DED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спілкування німецькою</w:t>
            </w:r>
            <w:r w:rsidR="00CD06C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мовою</w:t>
            </w:r>
            <w:r w:rsidR="00E620E6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; </w:t>
            </w:r>
            <w:r w:rsidR="00E620E6" w:rsidRPr="00EF2DE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  <w:r w:rsidRPr="00EF2DE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олодіти навичками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пошуку інформації в довідниковій літературі, використ</w:t>
            </w:r>
            <w:r w:rsidR="00B16D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ання сучасних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інформа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ційн</w:t>
            </w:r>
            <w:r w:rsidR="00B16D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технологі</w:t>
            </w:r>
            <w:r w:rsidR="00B16D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й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лізу та узагальненн</w:t>
            </w:r>
            <w:r w:rsidR="00B16D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інформації, 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застосування отриманих знань і набутих умінь в інших галузях для ефектив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ного опанування німецької мови, автономного навчання, 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професійного спілкування.</w:t>
            </w:r>
          </w:p>
        </w:tc>
      </w:tr>
      <w:tr w:rsidR="00271010" w:rsidRPr="00E15BF0" w:rsidTr="00E507E0">
        <w:tc>
          <w:tcPr>
            <w:tcW w:w="10768" w:type="dxa"/>
            <w:gridSpan w:val="3"/>
            <w:shd w:val="clear" w:color="auto" w:fill="99CCFF"/>
          </w:tcPr>
          <w:p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821FD2" w:rsidRDefault="00271010" w:rsidP="0094547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9454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магістрант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E15BF0" w:rsidTr="00E507E0">
        <w:tc>
          <w:tcPr>
            <w:tcW w:w="10768" w:type="dxa"/>
            <w:gridSpan w:val="3"/>
          </w:tcPr>
          <w:p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ІНТЕГРАЛЬНА КОМПЕТЕНТНІСТЬ (ІК)</w:t>
            </w:r>
          </w:p>
          <w:p w:rsidR="00E620E6" w:rsidRPr="00CB035E" w:rsidRDefault="00E620E6" w:rsidP="00CB035E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35E">
              <w:rPr>
                <w:rFonts w:ascii="Times New Roman" w:hAnsi="Times New Roman" w:cs="Times New Roman"/>
                <w:lang w:val="uk-UA"/>
              </w:rPr>
              <w:t xml:space="preserve">Здатність розв’язувати складні завдання і проблеми в галузі лінгвістики та перекладу в процесі професійної діяльності або навчання, що передбачає проведення досліджень та/або здійснення інноваційної діяльності з використанням комплексу міждисциплінарних даних і характеризується невизначеністю умов і вимог. </w:t>
            </w:r>
          </w:p>
          <w:p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C11915" w:rsidRP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  <w:p w:rsidR="00E64906" w:rsidRPr="00BB6F1E" w:rsidRDefault="00E64906" w:rsidP="00E6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1. Здатність спілкуватися державною мовою як усно, так і письмово. </w:t>
            </w:r>
          </w:p>
          <w:p w:rsidR="00E64906" w:rsidRDefault="00E64906" w:rsidP="00E64906">
            <w:pPr>
              <w:pStyle w:val="TableParagraph"/>
              <w:ind w:left="4" w:right="106"/>
              <w:rPr>
                <w:sz w:val="26"/>
              </w:rPr>
            </w:pPr>
            <w:r w:rsidRPr="00BB6F1E">
              <w:rPr>
                <w:sz w:val="24"/>
                <w:szCs w:val="24"/>
              </w:rPr>
              <w:t>ЗК 2. Здатність бути критичним і самокритичним, володіти навичками критичного мислення.</w:t>
            </w:r>
            <w:r w:rsidRPr="007F6DF9">
              <w:rPr>
                <w:sz w:val="26"/>
              </w:rPr>
              <w:t xml:space="preserve"> </w:t>
            </w:r>
          </w:p>
          <w:p w:rsidR="00E64906" w:rsidRPr="00BB6F1E" w:rsidRDefault="00E64906" w:rsidP="00E64906">
            <w:pPr>
              <w:pStyle w:val="TableParagraph"/>
              <w:ind w:left="4" w:right="106"/>
              <w:rPr>
                <w:sz w:val="24"/>
                <w:szCs w:val="24"/>
              </w:rPr>
            </w:pPr>
            <w:r w:rsidRPr="00265AA4">
              <w:rPr>
                <w:sz w:val="24"/>
                <w:szCs w:val="24"/>
              </w:rPr>
              <w:t xml:space="preserve">ЗК 3. Здатність до пошуку, опрацювання та аналізу інформації з  різних джерел. 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4. Уміння виявляти, ставити та вирішувати проблеми. 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5. Здатність працювати в команді й автономно, мотивувати людей і рухатися до спільної мети.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6. Здатність спілкуватися іноземною (англійською та другою іноземною) мовою як усно, так і письмово. 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7. Здатність до абстрактного мислення, аналізу і синтезу. 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8. Навички використання інформаційних і комунікаційних технологій.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9. Здатність діяти соціально відповідально та свідомо, здатність до адаптації та дії в новій ситуації.</w:t>
            </w:r>
          </w:p>
          <w:p w:rsidR="00E64906" w:rsidRPr="00265AA4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10. Здатність спілкуватися з представниками інших професійних груп різного рівня </w:t>
            </w:r>
            <w:r w:rsidRPr="00265AA4">
              <w:rPr>
                <w:rFonts w:ascii="Times New Roman" w:hAnsi="Times New Roman"/>
                <w:sz w:val="24"/>
                <w:szCs w:val="24"/>
                <w:lang w:val="uk-UA"/>
              </w:rPr>
              <w:t>(з експертами з інших галузей  знань / видів економічної діяльності).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11. Здатність проведення досліджень на належному рівні.</w:t>
            </w:r>
          </w:p>
          <w:p w:rsidR="00E620E6" w:rsidRDefault="00E64906" w:rsidP="00E6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12. Здатність генерувати нові ідеї (креативність).</w:t>
            </w:r>
          </w:p>
          <w:p w:rsidR="00E64906" w:rsidRDefault="00E64906" w:rsidP="00E64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1191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ФАХОВІ КОМПЕТЕНТНОСТІ (ФК)</w:t>
            </w:r>
          </w:p>
          <w:p w:rsidR="00E64906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ФК 1. Здатність вільно орієнтуватися в різних лінгвістичних напрямах і школах.</w:t>
            </w:r>
          </w:p>
          <w:p w:rsidR="00E64906" w:rsidRPr="00004C45" w:rsidRDefault="00E64906" w:rsidP="00E64906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 2. </w:t>
            </w:r>
            <w:r w:rsidRPr="00004C45">
              <w:rPr>
                <w:sz w:val="24"/>
                <w:szCs w:val="24"/>
              </w:rPr>
              <w:t>Здатність</w:t>
            </w:r>
            <w:r w:rsidRPr="00004C45">
              <w:rPr>
                <w:spacing w:val="1"/>
                <w:sz w:val="24"/>
                <w:szCs w:val="24"/>
              </w:rPr>
              <w:t xml:space="preserve"> </w:t>
            </w:r>
            <w:r w:rsidRPr="00004C45">
              <w:rPr>
                <w:sz w:val="24"/>
                <w:szCs w:val="24"/>
              </w:rPr>
              <w:t>осмислювати</w:t>
            </w:r>
            <w:r w:rsidRPr="00004C45">
              <w:rPr>
                <w:spacing w:val="1"/>
                <w:sz w:val="24"/>
                <w:szCs w:val="24"/>
              </w:rPr>
              <w:t xml:space="preserve"> </w:t>
            </w:r>
            <w:r w:rsidRPr="00004C45">
              <w:rPr>
                <w:sz w:val="24"/>
                <w:szCs w:val="24"/>
              </w:rPr>
              <w:t>літературу</w:t>
            </w:r>
            <w:r w:rsidRPr="00004C45">
              <w:rPr>
                <w:spacing w:val="1"/>
                <w:sz w:val="24"/>
                <w:szCs w:val="24"/>
              </w:rPr>
              <w:t xml:space="preserve"> </w:t>
            </w:r>
            <w:r w:rsidRPr="00004C45">
              <w:rPr>
                <w:sz w:val="24"/>
                <w:szCs w:val="24"/>
              </w:rPr>
              <w:t>як</w:t>
            </w:r>
            <w:r w:rsidRPr="00004C4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04C45">
              <w:rPr>
                <w:sz w:val="24"/>
                <w:szCs w:val="24"/>
              </w:rPr>
              <w:t>полісистему</w:t>
            </w:r>
            <w:proofErr w:type="spellEnd"/>
            <w:r w:rsidRPr="00004C45">
              <w:rPr>
                <w:sz w:val="24"/>
                <w:szCs w:val="24"/>
              </w:rPr>
              <w:t>,</w:t>
            </w:r>
            <w:r w:rsidRPr="00004C45">
              <w:rPr>
                <w:spacing w:val="1"/>
                <w:sz w:val="24"/>
                <w:szCs w:val="24"/>
              </w:rPr>
              <w:t xml:space="preserve"> </w:t>
            </w:r>
            <w:r w:rsidRPr="00004C45">
              <w:rPr>
                <w:sz w:val="24"/>
                <w:szCs w:val="24"/>
              </w:rPr>
              <w:t>розуміти еволюційний шлях розвитку вітчизняного й світового</w:t>
            </w:r>
            <w:r w:rsidRPr="00004C45">
              <w:rPr>
                <w:spacing w:val="1"/>
                <w:sz w:val="24"/>
                <w:szCs w:val="24"/>
              </w:rPr>
              <w:t xml:space="preserve"> </w:t>
            </w:r>
            <w:r w:rsidRPr="00004C45">
              <w:rPr>
                <w:sz w:val="24"/>
                <w:szCs w:val="24"/>
              </w:rPr>
              <w:t>літературознавства.</w:t>
            </w:r>
          </w:p>
          <w:p w:rsidR="00E64906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18F">
              <w:rPr>
                <w:rFonts w:ascii="Times New Roman" w:hAnsi="Times New Roman"/>
                <w:sz w:val="24"/>
                <w:szCs w:val="24"/>
                <w:lang w:val="uk-UA"/>
              </w:rPr>
              <w:t>ФК 3. Здатність критично осмислювати історичні надбання та новітні досягнення лінгвістичної науки.</w:t>
            </w:r>
          </w:p>
          <w:p w:rsidR="00E64906" w:rsidRPr="00BB708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ФК 4. Здатність здійснювати науковий аналіз і структуруванн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мовного / мовленнєвого й літе</w:t>
            </w: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ратурного</w:t>
            </w:r>
            <w:r w:rsidRPr="00BB708E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матеріалу</w:t>
            </w:r>
            <w:r w:rsidRPr="00BB708E">
              <w:rPr>
                <w:rFonts w:ascii="Times New Roman" w:hAnsi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B708E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урахуванням</w:t>
            </w:r>
            <w:r w:rsidRPr="00BB708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класичних</w:t>
            </w:r>
            <w:r w:rsidRPr="00BB708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B708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новітніх</w:t>
            </w:r>
            <w:r w:rsidRPr="00BB708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методологічних</w:t>
            </w:r>
            <w:r w:rsidRPr="00BB708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BB708E">
              <w:rPr>
                <w:rFonts w:ascii="Times New Roman" w:hAnsi="Times New Roman"/>
                <w:sz w:val="24"/>
                <w:szCs w:val="24"/>
                <w:lang w:val="uk-UA"/>
              </w:rPr>
              <w:t>принципів.</w:t>
            </w:r>
          </w:p>
          <w:p w:rsidR="00E64906" w:rsidRPr="00BB708E" w:rsidRDefault="00E64906" w:rsidP="00E64906">
            <w:pPr>
              <w:pStyle w:val="TableParagraph"/>
              <w:spacing w:line="228" w:lineRule="auto"/>
              <w:jc w:val="both"/>
              <w:rPr>
                <w:sz w:val="24"/>
                <w:szCs w:val="24"/>
              </w:rPr>
            </w:pPr>
            <w:r w:rsidRPr="00BB708E">
              <w:rPr>
                <w:sz w:val="24"/>
                <w:szCs w:val="24"/>
              </w:rPr>
              <w:t>ФК</w:t>
            </w:r>
            <w:r w:rsidRPr="00BB708E">
              <w:rPr>
                <w:spacing w:val="35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5.</w:t>
            </w:r>
            <w:r w:rsidRPr="00BB708E">
              <w:rPr>
                <w:spacing w:val="29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Усвідомлення</w:t>
            </w:r>
            <w:r w:rsidRPr="00BB708E">
              <w:rPr>
                <w:spacing w:val="29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методологічного,</w:t>
            </w:r>
            <w:r w:rsidRPr="00BB708E">
              <w:rPr>
                <w:spacing w:val="29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організаційного</w:t>
            </w:r>
            <w:r w:rsidRPr="00BB708E">
              <w:rPr>
                <w:spacing w:val="36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та</w:t>
            </w:r>
            <w:r w:rsidRPr="00BB708E">
              <w:rPr>
                <w:spacing w:val="3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правового</w:t>
            </w:r>
            <w:r w:rsidRPr="00BB708E">
              <w:rPr>
                <w:spacing w:val="30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підґрунтя,</w:t>
            </w:r>
            <w:r w:rsidRPr="00BB708E">
              <w:rPr>
                <w:spacing w:val="7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необхідного</w:t>
            </w:r>
            <w:r w:rsidRPr="00BB708E">
              <w:rPr>
                <w:spacing w:val="-47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для</w:t>
            </w:r>
            <w:r w:rsidRPr="00BB708E">
              <w:rPr>
                <w:spacing w:val="4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досліджень</w:t>
            </w:r>
            <w:r w:rsidRPr="00BB708E">
              <w:rPr>
                <w:spacing w:val="43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та/або</w:t>
            </w:r>
            <w:r w:rsidRPr="00BB708E">
              <w:rPr>
                <w:spacing w:val="42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інноваційних</w:t>
            </w:r>
            <w:r w:rsidRPr="00BB708E">
              <w:rPr>
                <w:spacing w:val="4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розробок</w:t>
            </w:r>
            <w:r w:rsidRPr="00BB708E">
              <w:rPr>
                <w:spacing w:val="42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у</w:t>
            </w:r>
            <w:r w:rsidRPr="00BB708E">
              <w:rPr>
                <w:spacing w:val="38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галузі</w:t>
            </w:r>
            <w:r w:rsidRPr="00BB708E">
              <w:rPr>
                <w:spacing w:val="44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філології,</w:t>
            </w:r>
            <w:r w:rsidRPr="00BB708E">
              <w:rPr>
                <w:spacing w:val="42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презентації</w:t>
            </w:r>
            <w:r w:rsidRPr="00BB708E">
              <w:rPr>
                <w:spacing w:val="4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їх</w:t>
            </w:r>
            <w:r w:rsidRPr="00BB708E">
              <w:rPr>
                <w:spacing w:val="4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результатів</w:t>
            </w:r>
            <w:r>
              <w:rPr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професійній</w:t>
            </w:r>
            <w:r w:rsidRPr="00BB708E">
              <w:rPr>
                <w:spacing w:val="9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спільноті</w:t>
            </w:r>
            <w:r w:rsidRPr="00BB708E">
              <w:rPr>
                <w:spacing w:val="1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та</w:t>
            </w:r>
            <w:r w:rsidRPr="00BB708E">
              <w:rPr>
                <w:spacing w:val="12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захисту</w:t>
            </w:r>
            <w:r w:rsidRPr="00BB708E">
              <w:rPr>
                <w:spacing w:val="7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інтелектуальної</w:t>
            </w:r>
            <w:r w:rsidRPr="00BB708E">
              <w:rPr>
                <w:spacing w:val="1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власності</w:t>
            </w:r>
            <w:r w:rsidRPr="00BB708E">
              <w:rPr>
                <w:spacing w:val="1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на</w:t>
            </w:r>
            <w:r w:rsidRPr="00BB708E">
              <w:rPr>
                <w:spacing w:val="12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результати</w:t>
            </w:r>
            <w:r w:rsidRPr="00BB708E">
              <w:rPr>
                <w:spacing w:val="10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досліджень</w:t>
            </w:r>
            <w:r w:rsidRPr="00BB708E">
              <w:rPr>
                <w:spacing w:val="1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та</w:t>
            </w:r>
            <w:r w:rsidRPr="00BB708E"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інно</w:t>
            </w:r>
            <w:r w:rsidRPr="00BB708E">
              <w:rPr>
                <w:sz w:val="24"/>
                <w:szCs w:val="24"/>
              </w:rPr>
              <w:t>вацій.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ФК 6. Здатність застосовувати поглиблені знання з обраної філологічної спеціалізації для вирішення професійних завдань: керування науковою творчою роботою студентів, здійснення наукової та фахової експертизи, консультування.</w:t>
            </w:r>
          </w:p>
          <w:p w:rsidR="00E64906" w:rsidRPr="00BB6F1E" w:rsidRDefault="00E64906" w:rsidP="00E64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ФК 7. Здатність вільно користуватися професійною термінологією в обраній галузі філологічних досліджень.</w:t>
            </w:r>
          </w:p>
          <w:p w:rsidR="00E64906" w:rsidRPr="00BB708E" w:rsidRDefault="00E64906" w:rsidP="00E64906">
            <w:pPr>
              <w:pStyle w:val="TableParagraph"/>
              <w:jc w:val="both"/>
              <w:rPr>
                <w:sz w:val="24"/>
                <w:szCs w:val="24"/>
              </w:rPr>
            </w:pPr>
            <w:r w:rsidRPr="00BB708E">
              <w:rPr>
                <w:sz w:val="24"/>
                <w:szCs w:val="24"/>
              </w:rPr>
              <w:t>ФК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8.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Усвідомлення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ролі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експресивних,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емоційних,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логічних</w:t>
            </w:r>
            <w:r w:rsidRPr="00BB708E">
              <w:rPr>
                <w:spacing w:val="-62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засобів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мови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для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досягнення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запланованого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прагматичного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результату.</w:t>
            </w:r>
          </w:p>
          <w:p w:rsidR="00E64906" w:rsidRPr="00BB708E" w:rsidRDefault="00E64906" w:rsidP="00E64906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B708E">
              <w:rPr>
                <w:sz w:val="24"/>
                <w:szCs w:val="24"/>
              </w:rPr>
              <w:t>ФК 9. Здатність передавати текст оригіналу за допомогою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різного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виду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стилістичних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708E">
              <w:rPr>
                <w:sz w:val="24"/>
                <w:szCs w:val="24"/>
              </w:rPr>
              <w:t>адаптацій</w:t>
            </w:r>
            <w:proofErr w:type="spellEnd"/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у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мові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перекладу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і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прагматичних стратегій, які орієнтовані на читача тексту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перекладу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згідно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з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lastRenderedPageBreak/>
              <w:t>нормами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мови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перекладу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й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критеріями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адекватного</w:t>
            </w:r>
            <w:r w:rsidRPr="00BB708E">
              <w:rPr>
                <w:spacing w:val="-3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перекладу.</w:t>
            </w:r>
          </w:p>
          <w:p w:rsidR="00E64906" w:rsidRPr="00BB708E" w:rsidRDefault="00E64906" w:rsidP="00E64906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BB708E">
              <w:rPr>
                <w:sz w:val="24"/>
                <w:szCs w:val="24"/>
              </w:rPr>
              <w:t>ФК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10.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Здатність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здійснювати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усний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послідовний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двосторонній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переклад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з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 xml:space="preserve">другої </w:t>
            </w:r>
            <w:r w:rsidRPr="00BB708E">
              <w:rPr>
                <w:spacing w:val="-62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іноземної мови на рідну мову та з рідної мови на іноземну із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використанням</w:t>
            </w:r>
            <w:r w:rsidRPr="00BB708E">
              <w:rPr>
                <w:spacing w:val="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лексичних</w:t>
            </w:r>
            <w:r w:rsidRPr="00BB708E">
              <w:rPr>
                <w:spacing w:val="-6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і</w:t>
            </w:r>
            <w:r w:rsidRPr="00BB708E">
              <w:rPr>
                <w:spacing w:val="-4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граматичних</w:t>
            </w:r>
            <w:r w:rsidRPr="00BB708E">
              <w:rPr>
                <w:spacing w:val="-11"/>
                <w:sz w:val="24"/>
                <w:szCs w:val="24"/>
              </w:rPr>
              <w:t xml:space="preserve"> </w:t>
            </w:r>
            <w:r w:rsidRPr="00BB708E">
              <w:rPr>
                <w:sz w:val="24"/>
                <w:szCs w:val="24"/>
              </w:rPr>
              <w:t>трансформацій.</w:t>
            </w:r>
          </w:p>
          <w:p w:rsidR="00E64906" w:rsidRPr="00E15BF0" w:rsidRDefault="00E64906" w:rsidP="00E64906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15BF0">
              <w:rPr>
                <w:i/>
                <w:iCs/>
                <w:sz w:val="24"/>
                <w:szCs w:val="24"/>
                <w:lang w:val="ru-RU"/>
              </w:rPr>
              <w:t>ФК</w:t>
            </w:r>
            <w:r w:rsidRPr="00E15BF0">
              <w:rPr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E15BF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11. Здатність здійснювати редагування </w:t>
            </w:r>
            <w:r w:rsidR="00470C2D" w:rsidRPr="00E15BF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та</w:t>
            </w:r>
            <w:r w:rsidRPr="00E15BF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постредагування текстів перекладу та робити реферування всіх основних видів тексту на другій іноземній мовах.</w:t>
            </w:r>
          </w:p>
          <w:p w:rsidR="00271010" w:rsidRPr="00B705C0" w:rsidRDefault="00E64906" w:rsidP="00E64906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E15BF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ФК 12. Володіння навичками науково-пошукової роботи в лінгвістиці і </w:t>
            </w:r>
            <w:proofErr w:type="spellStart"/>
            <w:r w:rsidRPr="00E15BF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перекладознавстві</w:t>
            </w:r>
            <w:proofErr w:type="spellEnd"/>
            <w:r w:rsidRPr="00E15BF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методами пошуку, аналізу й обробки мовних даних; здатність використовувати системні знання мови оригіналу й мови перекладу, системні знання сучасного мовознавства і </w:t>
            </w:r>
            <w:proofErr w:type="spellStart"/>
            <w:r w:rsidRPr="00E15BF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E15BF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у самостійному науковому дослідженні і всебічно застосовувати їх у написанні кваліфікаційної роботи.</w:t>
            </w:r>
            <w:r w:rsidR="00E620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71010" w:rsidRPr="00F827D1" w:rsidTr="00E507E0">
        <w:tc>
          <w:tcPr>
            <w:tcW w:w="10768" w:type="dxa"/>
            <w:gridSpan w:val="3"/>
            <w:shd w:val="clear" w:color="auto" w:fill="99CCFF"/>
          </w:tcPr>
          <w:p w:rsidR="00271010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:rsidR="00271010" w:rsidRPr="00821FD2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271010" w:rsidRPr="00E15BF0" w:rsidTr="00E507E0">
        <w:tc>
          <w:tcPr>
            <w:tcW w:w="10768" w:type="dxa"/>
            <w:gridSpan w:val="3"/>
          </w:tcPr>
          <w:p w:rsidR="00493AD0" w:rsidRDefault="00493AD0" w:rsidP="00493AD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Знати і розуміти </w:t>
            </w:r>
            <w:r w:rsidRPr="003D3801">
              <w:rPr>
                <w:sz w:val="24"/>
                <w:szCs w:val="24"/>
              </w:rPr>
              <w:t>базові поняття і категорії теорії міжкультурної комунікації (моделі, функції і класифікації культур та основні види, функції і м</w:t>
            </w:r>
            <w:r>
              <w:rPr>
                <w:sz w:val="24"/>
                <w:szCs w:val="24"/>
              </w:rPr>
              <w:t>оделі міжкультурної комунікації</w:t>
            </w:r>
            <w:r w:rsidRPr="003D380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493AD0" w:rsidRDefault="00493AD0" w:rsidP="00493AD0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eastAsia="ru-RU"/>
              </w:rPr>
              <w:t xml:space="preserve"> Знати і розуміти </w:t>
            </w:r>
            <w:r w:rsidRPr="003D3801">
              <w:rPr>
                <w:sz w:val="24"/>
                <w:szCs w:val="24"/>
                <w:lang w:eastAsia="ru-RU"/>
              </w:rPr>
              <w:t>особливості мовних карт</w:t>
            </w:r>
            <w:r>
              <w:rPr>
                <w:sz w:val="24"/>
                <w:szCs w:val="24"/>
                <w:lang w:eastAsia="ru-RU"/>
              </w:rPr>
              <w:t>ин світу</w:t>
            </w:r>
            <w:r w:rsidRPr="003D3801">
              <w:rPr>
                <w:sz w:val="24"/>
                <w:szCs w:val="24"/>
                <w:lang w:eastAsia="ru-RU"/>
              </w:rPr>
              <w:t xml:space="preserve"> німецькомовних і українсь</w:t>
            </w:r>
            <w:r>
              <w:rPr>
                <w:sz w:val="24"/>
                <w:szCs w:val="24"/>
                <w:lang w:eastAsia="ru-RU"/>
              </w:rPr>
              <w:t>кого етносів</w:t>
            </w:r>
            <w:r w:rsidRPr="003D3801">
              <w:rPr>
                <w:sz w:val="24"/>
                <w:szCs w:val="24"/>
                <w:lang w:eastAsia="ru-RU"/>
              </w:rPr>
              <w:t>, зумовлених кореляці</w:t>
            </w:r>
            <w:r>
              <w:rPr>
                <w:sz w:val="24"/>
                <w:szCs w:val="24"/>
                <w:lang w:eastAsia="ru-RU"/>
              </w:rPr>
              <w:t xml:space="preserve">ями між культурою і лексикою / </w:t>
            </w:r>
            <w:r w:rsidRPr="003D3801">
              <w:rPr>
                <w:sz w:val="24"/>
                <w:szCs w:val="24"/>
                <w:lang w:eastAsia="ru-RU"/>
              </w:rPr>
              <w:t>граматикою</w:t>
            </w:r>
            <w:r>
              <w:rPr>
                <w:sz w:val="24"/>
                <w:szCs w:val="24"/>
                <w:lang w:eastAsia="ru-RU"/>
              </w:rPr>
              <w:t xml:space="preserve"> / мовленнєвими актами / </w:t>
            </w:r>
            <w:r w:rsidRPr="003D3801">
              <w:rPr>
                <w:sz w:val="24"/>
                <w:szCs w:val="24"/>
                <w:lang w:eastAsia="ru-RU"/>
              </w:rPr>
              <w:t>дискурсом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  <w:p w:rsidR="00493AD0" w:rsidRDefault="00D36B0D" w:rsidP="00493AD0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93AD0">
              <w:rPr>
                <w:sz w:val="24"/>
                <w:szCs w:val="24"/>
                <w:lang w:eastAsia="ru-RU"/>
              </w:rPr>
              <w:t xml:space="preserve">. </w:t>
            </w:r>
            <w:r w:rsidRPr="00816270">
              <w:rPr>
                <w:sz w:val="24"/>
                <w:szCs w:val="24"/>
                <w:lang w:eastAsia="ru-RU"/>
              </w:rPr>
              <w:t xml:space="preserve"> Уміти розпізнавати фактори, що призводять до виникнення міжкультурних непорозумінь та конфліктів, аналізувати їх та попереджати в своїй майбутній професійній діяльності; нейтралізувати дію «</w:t>
            </w:r>
            <w:proofErr w:type="spellStart"/>
            <w:r w:rsidRPr="00816270">
              <w:rPr>
                <w:sz w:val="24"/>
                <w:szCs w:val="24"/>
                <w:lang w:eastAsia="ru-RU"/>
              </w:rPr>
              <w:t>етноцентричних</w:t>
            </w:r>
            <w:proofErr w:type="spellEnd"/>
            <w:r w:rsidRPr="00816270">
              <w:rPr>
                <w:sz w:val="24"/>
                <w:szCs w:val="24"/>
                <w:lang w:eastAsia="ru-RU"/>
              </w:rPr>
              <w:t xml:space="preserve"> культурних фільтрів» та стереотипів і упереджень представників різних культур та оволодівати прийомами і методами розвитку соціокультурної спостережливості  та сенсибілізації до фактів чужої культури.</w:t>
            </w:r>
          </w:p>
          <w:p w:rsidR="00D36B0D" w:rsidRDefault="00D36B0D" w:rsidP="00D36B0D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Pr="00816270">
              <w:rPr>
                <w:sz w:val="24"/>
                <w:szCs w:val="24"/>
                <w:lang w:eastAsia="ru-RU"/>
              </w:rPr>
              <w:t>Уміти створювати комунікативно адекватні тексти перекладу з урахуванням специфіки міжкультурної ситуації, культурно-мовних особливостей і норм спілкування представників різних культур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816270">
              <w:rPr>
                <w:sz w:val="24"/>
                <w:szCs w:val="24"/>
                <w:lang w:eastAsia="ru-RU"/>
              </w:rPr>
              <w:t xml:space="preserve"> </w:t>
            </w:r>
          </w:p>
          <w:p w:rsidR="00D36B0D" w:rsidRDefault="00D36B0D" w:rsidP="00D36B0D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В</w:t>
            </w:r>
            <w:r w:rsidRPr="00816270">
              <w:rPr>
                <w:sz w:val="24"/>
                <w:szCs w:val="24"/>
                <w:lang w:eastAsia="ru-RU"/>
              </w:rPr>
              <w:t>икористовувати на практиці різноманітні методи, прийоми та сучасні технології для формування власної іншомовної міжкультурної компетентності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36B0D" w:rsidRPr="00493AD0" w:rsidRDefault="00D36B0D" w:rsidP="00D36B0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6. </w:t>
            </w:r>
            <w:r w:rsidRPr="00816270">
              <w:rPr>
                <w:sz w:val="24"/>
                <w:szCs w:val="24"/>
                <w:lang w:eastAsia="ru-RU"/>
              </w:rPr>
              <w:t xml:space="preserve"> Демонструвати навички аргументованого представлення власної думки, компетентної та толерантної дискусії з опонентами.</w:t>
            </w:r>
          </w:p>
        </w:tc>
      </w:tr>
      <w:tr w:rsidR="00271010" w:rsidRPr="00E15BF0" w:rsidTr="00E507E0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t>Тематичний план занять</w:t>
            </w:r>
          </w:p>
        </w:tc>
        <w:tc>
          <w:tcPr>
            <w:tcW w:w="8500" w:type="dxa"/>
            <w:gridSpan w:val="2"/>
          </w:tcPr>
          <w:p w:rsidR="00271010" w:rsidRPr="00B424D8" w:rsidRDefault="00131E14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1</w:t>
            </w:r>
            <w:r w:rsidR="00ED5425" w:rsidRPr="00131E14">
              <w:rPr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8352" w:type="dxa"/>
              <w:tblLayout w:type="fixed"/>
              <w:tblLook w:val="00A0" w:firstRow="1" w:lastRow="0" w:firstColumn="1" w:lastColumn="0" w:noHBand="0" w:noVBand="0"/>
            </w:tblPr>
            <w:tblGrid>
              <w:gridCol w:w="599"/>
              <w:gridCol w:w="7753"/>
            </w:tblGrid>
            <w:tr w:rsidR="00271010" w:rsidRPr="00E15BF0" w:rsidTr="00B705C0">
              <w:tc>
                <w:tcPr>
                  <w:tcW w:w="599" w:type="dxa"/>
                </w:tcPr>
                <w:p w:rsidR="00271010" w:rsidRPr="00B424D8" w:rsidRDefault="00271010" w:rsidP="00E15BF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:rsidR="000050FA" w:rsidRPr="00470C2D" w:rsidRDefault="0074127C" w:rsidP="00E15BF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Style w:val="a4"/>
                      <w:rFonts w:ascii="Times New Roman" w:hAnsi="Times New Roman"/>
                      <w:b w:val="0"/>
                      <w:bCs/>
                      <w:sz w:val="24"/>
                      <w:szCs w:val="24"/>
                      <w:lang w:val="uk-UA"/>
                    </w:rPr>
                    <w:t>Тема 1.</w:t>
                  </w:r>
                  <w:r w:rsidR="001A74A6" w:rsidRPr="00470C2D">
                    <w:rPr>
                      <w:rStyle w:val="a4"/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="001A74A6"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Міжкультурна комунікація як вид спілкування, як наука і міждисциплінарний фах. Предмет і завдання теорії міжкультурної комунікації.</w:t>
                  </w:r>
                </w:p>
                <w:p w:rsidR="001A74A6" w:rsidRPr="00470C2D" w:rsidRDefault="001301A2" w:rsidP="00E15BF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2. Міжкультурне спілкування (МКС): структура, функції, моделі.</w:t>
                  </w:r>
                </w:p>
                <w:p w:rsidR="001301A2" w:rsidRPr="00470C2D" w:rsidRDefault="006E6D8A" w:rsidP="00E15BF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3. Поняття культури. Основні функції, моделі і класифікації культур.</w:t>
                  </w:r>
                </w:p>
                <w:p w:rsidR="00271010" w:rsidRPr="00470C2D" w:rsidRDefault="00131E14" w:rsidP="00E15BF0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2</w:t>
                  </w:r>
                  <w:r w:rsidR="000050FA" w:rsidRPr="00470C2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6E6D8A" w:rsidRPr="00470C2D" w:rsidRDefault="000050FA" w:rsidP="00E15BF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Тема 1.</w:t>
                  </w:r>
                  <w:r w:rsidRPr="00470C2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="006E6D8A"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Культура і лексика. Культурний компонент ЛО, проблема смислової еквівалентності. Культура і граматика. </w:t>
                  </w:r>
                </w:p>
                <w:p w:rsidR="0074127C" w:rsidRPr="00470C2D" w:rsidRDefault="0074127C" w:rsidP="00E15BF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Style w:val="a4"/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Тема </w:t>
                  </w:r>
                  <w:r w:rsidR="000050FA"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  <w:r w:rsidR="000B7B29"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. Культура і мовленнєві акти. Культура і дискурс. Аналіз к</w:t>
                  </w:r>
                  <w:r w:rsidR="000B7B29"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ультурно-обумовлених особливостей німецького і українського дискурсів.</w:t>
                  </w:r>
                </w:p>
              </w:tc>
            </w:tr>
            <w:tr w:rsidR="00271010" w:rsidRPr="00E15BF0" w:rsidTr="00B705C0">
              <w:tc>
                <w:tcPr>
                  <w:tcW w:w="599" w:type="dxa"/>
                </w:tcPr>
                <w:p w:rsidR="00271010" w:rsidRPr="00B424D8" w:rsidRDefault="00271010" w:rsidP="00E15BF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:rsidR="000050FA" w:rsidRPr="00470C2D" w:rsidRDefault="00131E14" w:rsidP="00E15BF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3</w:t>
                  </w:r>
                  <w:r w:rsidR="000050FA" w:rsidRPr="00470C2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2B7A1E" w:rsidRPr="00470C2D" w:rsidRDefault="000050FA" w:rsidP="00E15BF0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both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Тема 1. </w:t>
                  </w:r>
                  <w:r w:rsidR="002B7A1E"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Моделювання інформаційно-комунікативного аспекту МКС у підготовці перекладачів.</w:t>
                  </w:r>
                </w:p>
                <w:p w:rsidR="002B7A1E" w:rsidRPr="00470C2D" w:rsidRDefault="00DD4391" w:rsidP="00E15BF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Тема 2</w:t>
                  </w:r>
                  <w:r w:rsidR="00131E14" w:rsidRPr="00470C2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  <w:r w:rsidR="002B7A1E"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Інтерактивний аспект МКС: норми, моделі і сценарії поведінки представників німецькомовної та української культур.</w:t>
                  </w:r>
                </w:p>
                <w:p w:rsidR="0074127C" w:rsidRPr="00470C2D" w:rsidRDefault="00131E14" w:rsidP="00E15BF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Тема 3.</w:t>
                  </w:r>
                  <w:r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Перцептивний</w:t>
                  </w:r>
                  <w:proofErr w:type="spellEnd"/>
                  <w:r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аспект МКС. Етноцентризм, атрибуції. </w:t>
                  </w:r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Механізми міжособистісного сприймання у МКС: ідентифікація, рефлексія і </w:t>
                  </w:r>
                  <w:proofErr w:type="spellStart"/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стереотипізація</w:t>
                  </w:r>
                  <w:proofErr w:type="spellEnd"/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Авто-</w:t>
                  </w:r>
                  <w:proofErr w:type="spellEnd"/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і </w:t>
                  </w:r>
                  <w:proofErr w:type="spellStart"/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гетеростереотипи</w:t>
                  </w:r>
                  <w:proofErr w:type="spellEnd"/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та упередження.</w:t>
                  </w:r>
                </w:p>
                <w:p w:rsidR="00131E14" w:rsidRPr="00470C2D" w:rsidRDefault="00131E14" w:rsidP="00E15BF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4.</w:t>
                  </w:r>
                  <w:r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470C2D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І</w:t>
                  </w:r>
                  <w:r w:rsidRPr="00470C2D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uk-UA"/>
                    </w:rPr>
                    <w:t>нкультурація</w:t>
                  </w:r>
                  <w:proofErr w:type="spellEnd"/>
                  <w:r w:rsidRPr="00470C2D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uk-UA"/>
                    </w:rPr>
                    <w:t xml:space="preserve"> та соціалізація в процесі МКС. Культурний шок. Модель засвоєння чужої культури.</w:t>
                  </w:r>
                </w:p>
                <w:p w:rsidR="00D85BF7" w:rsidRPr="00470C2D" w:rsidRDefault="00D85BF7" w:rsidP="00E15BF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131E14" w:rsidRPr="00470C2D" w:rsidRDefault="00131E14" w:rsidP="00E15BF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4</w:t>
                  </w:r>
                </w:p>
                <w:p w:rsidR="00131E14" w:rsidRPr="00470C2D" w:rsidRDefault="00131E14" w:rsidP="00E15BF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Style w:val="a4"/>
                      <w:rFonts w:ascii="Times New Roman" w:hAnsi="Times New Roman"/>
                      <w:b w:val="0"/>
                      <w:bCs/>
                      <w:color w:val="000000"/>
                      <w:sz w:val="24"/>
                      <w:szCs w:val="24"/>
                      <w:lang w:val="uk-UA"/>
                    </w:rPr>
                    <w:t>Тема 1.</w:t>
                  </w:r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Іншомовна міжкультурна компетентність (МКК) перекладача, її зміст і структура.</w:t>
                  </w:r>
                </w:p>
                <w:p w:rsidR="00131E14" w:rsidRPr="00470C2D" w:rsidRDefault="00131E14" w:rsidP="00E15BF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Style w:val="a4"/>
                      <w:rFonts w:ascii="Times New Roman" w:hAnsi="Times New Roman"/>
                      <w:b w:val="0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2. </w:t>
                  </w:r>
                  <w:r w:rsidRPr="00470C2D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Методи</w:t>
                  </w:r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прийоми і засоби формування іншомовної МКК </w:t>
                  </w:r>
                  <w:r w:rsidRPr="00470C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перекладача на заняттях з німецької мови.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71010" w:rsidRPr="00131E14" w:rsidTr="00B27414">
        <w:tc>
          <w:tcPr>
            <w:tcW w:w="10768" w:type="dxa"/>
            <w:gridSpan w:val="3"/>
            <w:shd w:val="clear" w:color="auto" w:fill="99CCFF"/>
            <w:vAlign w:val="bottom"/>
          </w:tcPr>
          <w:p w:rsidR="00B27414" w:rsidRDefault="00B27414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F827D1" w:rsidRDefault="00271010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</w:tc>
      </w:tr>
      <w:tr w:rsidR="00271010" w:rsidRPr="00074F20" w:rsidTr="006C5E94">
        <w:trPr>
          <w:trHeight w:val="553"/>
        </w:trPr>
        <w:tc>
          <w:tcPr>
            <w:tcW w:w="10768" w:type="dxa"/>
            <w:gridSpan w:val="3"/>
          </w:tcPr>
          <w:tbl>
            <w:tblPr>
              <w:tblW w:w="10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5"/>
              <w:gridCol w:w="1800"/>
              <w:gridCol w:w="1676"/>
            </w:tblGrid>
            <w:tr w:rsidR="00271010" w:rsidRPr="00131E14" w:rsidTr="00074F2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Методи  навчання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Форми </w:t>
                  </w:r>
                  <w:r w:rsidRPr="00E507E0">
                    <w:rPr>
                      <w:rFonts w:ascii="Times New Roman" w:hAnsi="Times New Roman"/>
                      <w:b/>
                      <w:lang w:val="uk-UA"/>
                    </w:rPr>
                    <w:t>оцінювання</w:t>
                  </w:r>
                </w:p>
              </w:tc>
            </w:tr>
            <w:tr w:rsidR="00074F20" w:rsidRPr="00457272" w:rsidTr="006C5E94">
              <w:trPr>
                <w:trHeight w:val="695"/>
              </w:trPr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0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1. Оцінювати власну навчальну та науково-професійну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діяльність,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будувати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втілювати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ефективну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стратегію</w:t>
                  </w:r>
                  <w:r w:rsidRPr="00620BF9">
                    <w:rPr>
                      <w:spacing w:val="-6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саморозвитку</w:t>
                  </w:r>
                  <w:r w:rsidRPr="00620BF9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та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професійного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самовдосконалення.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7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2. Упевнено володіти державною та іноземними мовами,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що вивчаються, для реалізації письмової та усної комунікації,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зокрема в ситуаціях професійного й наукового спілкування;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презентувати результати досліджень державною, англійською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та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другою іноземною</w:t>
                  </w:r>
                  <w:r w:rsidRPr="00620BF9"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мовами.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3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3. Застосовувати сучасні методики і технології, зокрема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інформаційні,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для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успішного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й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ефективного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здійснення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професійної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діяльності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й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забезпечення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якості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наукового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дослідження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в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конкретній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філологічній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галузі.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5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5. Знаходити оптимальні шляхи ефективної взаємодії у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професійному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колективі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та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представниками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інших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професійних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груп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різного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рівня.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8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6.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Застосовувати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знання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експресивні,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емоційні,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логічні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засоби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мови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та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техніку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мовлення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для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досягнення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запланованого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прагматичного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результату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й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організації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успішної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комунікації.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8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7.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Аналізувати,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порівнювати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класифікувати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різні</w:t>
                  </w:r>
                  <w:r w:rsidRPr="00620BF9">
                    <w:rPr>
                      <w:spacing w:val="-6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напрями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школи</w:t>
                  </w:r>
                  <w:r w:rsidRPr="00620BF9"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у</w:t>
                  </w:r>
                  <w:r w:rsidRPr="00620BF9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лінгвістиці.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8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8. Оцінювати історичні надбання та новітні досягнення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літературознавства.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8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9.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Характеризувати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теоретичні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засади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(концепції,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категорії,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принципи,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основні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поняття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тощо)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та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прикладні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аспекти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обраної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філологічної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спеціалізації.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101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11. Здійснювати науковий аналіз мовного, мовленнєвого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й літературного матеріалу, інтерпретувати та структурувати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його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урахуванням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доцільних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методологічних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принципів,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формулювати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узагальнення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на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основі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самостійно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опрацьованих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даних.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104"/>
                    <w:jc w:val="both"/>
                    <w:rPr>
                      <w:spacing w:val="-62"/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12.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Дотримуватися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правил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академічної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доброчесності.</w:t>
                  </w:r>
                  <w:r w:rsidRPr="00620BF9">
                    <w:rPr>
                      <w:spacing w:val="-62"/>
                      <w:sz w:val="24"/>
                      <w:szCs w:val="24"/>
                    </w:rPr>
                    <w:t xml:space="preserve">  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103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14. Створювати, аналізувати, перекладати й редагувати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тексти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різних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стилів</w:t>
                  </w:r>
                  <w:r w:rsidRPr="00620BF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жанрів.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102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15. Обирати оптимальні дослідницькі підходи й методи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для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аналізу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конкретного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лінгвістичного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чи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літературного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матеріалу.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16. Використовувати спеціалізовані концептуальні знання з обраної філологічної галузі для розв’язання складних</w:t>
                  </w:r>
                  <w:r w:rsidRPr="00620BF9">
                    <w:rPr>
                      <w:spacing w:val="-6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задач</w:t>
                  </w:r>
                  <w:r w:rsidRPr="00620BF9"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</w:t>
                  </w:r>
                  <w:r w:rsidRPr="00620BF9"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проблем,</w:t>
                  </w:r>
                  <w:r w:rsidRPr="00620BF9"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що</w:t>
                  </w:r>
                  <w:r w:rsidRPr="00620BF9"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потребує</w:t>
                  </w:r>
                  <w:r w:rsidRPr="00620BF9"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оновлення</w:t>
                  </w:r>
                  <w:r w:rsidRPr="00620BF9"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та</w:t>
                  </w:r>
                  <w:r w:rsidRPr="00620BF9"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інтеграції</w:t>
                  </w:r>
                  <w:r w:rsidRPr="00620BF9"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знань.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101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17.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Планувати,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організовувати,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здійснювати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</w:t>
                  </w:r>
                  <w:r w:rsidRPr="00620BF9">
                    <w:rPr>
                      <w:spacing w:val="-6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презентувати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дослідження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та/або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інноваційні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розробки</w:t>
                  </w:r>
                  <w:r w:rsidRPr="00620BF9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в</w:t>
                  </w:r>
                  <w:r w:rsidRPr="00620BF9">
                    <w:rPr>
                      <w:spacing w:val="-6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конкретній</w:t>
                  </w:r>
                  <w:r w:rsidRPr="00620BF9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20BF9">
                    <w:rPr>
                      <w:sz w:val="24"/>
                      <w:szCs w:val="24"/>
                    </w:rPr>
                    <w:t>філологічній галузі.</w:t>
                  </w:r>
                </w:p>
                <w:p w:rsidR="00074F20" w:rsidRPr="00620BF9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94"/>
                    <w:jc w:val="both"/>
                    <w:rPr>
                      <w:sz w:val="24"/>
                      <w:szCs w:val="24"/>
                    </w:rPr>
                  </w:pPr>
                  <w:r w:rsidRPr="00620BF9">
                    <w:rPr>
                      <w:sz w:val="24"/>
                      <w:szCs w:val="24"/>
                    </w:rPr>
                    <w:t>ПРН 18. Здійснювати усний послідовний двосторонній переклад з англійської та другої іноземної мови на рідну мову та з рідної мови на іноземні із використанням лексичних і граматичних трансформацій.</w:t>
                  </w:r>
                </w:p>
                <w:p w:rsidR="00074F20" w:rsidRPr="00E15BF0" w:rsidRDefault="00074F20" w:rsidP="00074F20">
                  <w:pPr>
                    <w:pStyle w:val="TableParagraph"/>
                    <w:framePr w:hSpace="180" w:wrap="around" w:vAnchor="text" w:hAnchor="margin" w:x="216" w:y="182"/>
                    <w:ind w:left="112" w:right="102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E15BF0">
                    <w:rPr>
                      <w:i/>
                      <w:iCs/>
                      <w:sz w:val="24"/>
                      <w:szCs w:val="24"/>
                    </w:rPr>
                    <w:t xml:space="preserve">ПРН 19. Передавати текст оригіналу за допомогою різного виду стилістичних </w:t>
                  </w:r>
                  <w:proofErr w:type="spellStart"/>
                  <w:r w:rsidRPr="00E15BF0">
                    <w:rPr>
                      <w:i/>
                      <w:iCs/>
                      <w:sz w:val="24"/>
                      <w:szCs w:val="24"/>
                    </w:rPr>
                    <w:t>адаптацій</w:t>
                  </w:r>
                  <w:proofErr w:type="spellEnd"/>
                  <w:r w:rsidRPr="00E15BF0">
                    <w:rPr>
                      <w:i/>
                      <w:iCs/>
                      <w:sz w:val="24"/>
                      <w:szCs w:val="24"/>
                    </w:rPr>
                    <w:t xml:space="preserve"> у мові перекладу і прагматичних стратегій, які орієнтовані на читача тексту перекладу згідно з нормами мови перекладу й критеріями адекватного перекладу.</w:t>
                  </w:r>
                </w:p>
                <w:p w:rsidR="00074F20" w:rsidRPr="00FD677A" w:rsidRDefault="00074F20" w:rsidP="00880306">
                  <w:pPr>
                    <w:pStyle w:val="TableParagraph"/>
                    <w:framePr w:hSpace="180" w:wrap="around" w:vAnchor="text" w:hAnchor="margin" w:x="216" w:y="182"/>
                    <w:ind w:left="112" w:right="90"/>
                    <w:jc w:val="both"/>
                    <w:rPr>
                      <w:sz w:val="24"/>
                      <w:szCs w:val="24"/>
                    </w:rPr>
                  </w:pPr>
                  <w:r w:rsidRPr="00E15BF0">
                    <w:rPr>
                      <w:i/>
                      <w:iCs/>
                      <w:sz w:val="24"/>
                      <w:szCs w:val="24"/>
                    </w:rPr>
                    <w:t xml:space="preserve">ПРН 20. Здійснювати редагування та </w:t>
                  </w:r>
                  <w:proofErr w:type="spellStart"/>
                  <w:r w:rsidRPr="00E15BF0">
                    <w:rPr>
                      <w:i/>
                      <w:iCs/>
                      <w:sz w:val="24"/>
                      <w:szCs w:val="24"/>
                    </w:rPr>
                    <w:t>пост-редагування</w:t>
                  </w:r>
                  <w:proofErr w:type="spellEnd"/>
                  <w:r w:rsidRPr="00E15BF0">
                    <w:rPr>
                      <w:i/>
                      <w:iCs/>
                      <w:sz w:val="24"/>
                      <w:szCs w:val="24"/>
                    </w:rPr>
                    <w:t xml:space="preserve"> текстів перекладу та робити реферування всіх основних видів тексту на англійській та другій іноземній мовах.</w:t>
                  </w:r>
                  <w:r w:rsidRPr="00620BF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F20" w:rsidRPr="00334405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Лекційні заняття.</w:t>
                  </w: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Практичні заняття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074F20" w:rsidRPr="00CC40BC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Самостійна робота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</w:p>
                <w:p w:rsidR="00074F20" w:rsidRPr="00CC40BC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В</w:t>
                  </w: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иконання індивідуальних завдань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074F20" w:rsidRPr="00B705C0" w:rsidRDefault="00074F20" w:rsidP="00074F2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F20" w:rsidRPr="00A90613" w:rsidRDefault="00074F20" w:rsidP="00074F2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Індивіду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альне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групове опитування</w:t>
                  </w: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074F20" w:rsidRPr="00A90613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Тести, </w:t>
                  </w:r>
                </w:p>
                <w:p w:rsidR="00074F20" w:rsidRPr="00A90613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письмова контрольна робота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Практичні завдання.</w:t>
                  </w: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Тематичне тестування.</w:t>
                  </w: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074F2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Модульна контрольна робота.</w:t>
                  </w:r>
                </w:p>
                <w:p w:rsidR="00074F20" w:rsidRPr="00A90613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074F20" w:rsidRPr="00B705C0" w:rsidRDefault="00074F20" w:rsidP="00074F2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Залік.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71010" w:rsidRPr="00675A0C" w:rsidTr="00F827D1">
        <w:tc>
          <w:tcPr>
            <w:tcW w:w="10768" w:type="dxa"/>
            <w:gridSpan w:val="3"/>
          </w:tcPr>
          <w:p w:rsidR="00271010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271010" w:rsidRPr="00976087" w:rsidRDefault="00620E21" w:rsidP="00976087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20E21">
              <w:rPr>
                <w:rStyle w:val="a9"/>
                <w:bCs/>
                <w:sz w:val="24"/>
                <w:szCs w:val="28"/>
              </w:rPr>
              <w:t>Поточний контроль</w:t>
            </w:r>
            <w:r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проводиться на кожному 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>практичному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 занятті та за результатами виконання завдань самостійної роботи.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 xml:space="preserve"> </w:t>
            </w:r>
            <w:r w:rsidR="00DD4391" w:rsidRPr="00620E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оцінювання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всіх видів навчальної діяльності студента (аудиторна робота та самостійна робота) здійсню</w:t>
            </w:r>
            <w:r w:rsidR="00DD43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єть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практичних занять позначаються </w:t>
            </w:r>
            <w:r w:rsidR="00DD4391"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«0».</w:t>
            </w:r>
            <w:r w:rsidR="00DD4391"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</w:p>
          <w:p w:rsidR="002C5379" w:rsidRPr="00085786" w:rsidRDefault="002C5379" w:rsidP="002C537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</w:t>
            </w:r>
            <w:r w:rsidR="00620E21"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ий контроль </w:t>
            </w:r>
            <w:r w:rsidR="00271010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дисципліни 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085786" w:rsidRPr="0008578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Міжкультурна комунікація: </w:t>
            </w:r>
            <w:proofErr w:type="spellStart"/>
            <w:r w:rsidR="00085786" w:rsidRPr="0008578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="00085786" w:rsidRPr="0008578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аспект (німецька й українська мови)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відбувається у 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кінці вивче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ння навчального матеріалу курсу і складається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модульної контрольної роботи і семестрового контролю у формі заліку.</w:t>
            </w:r>
          </w:p>
          <w:p w:rsidR="00271010" w:rsidRPr="00085786" w:rsidRDefault="002C5379" w:rsidP="002C537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апередодні заліково-екзаменаційної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рейтинговий бал за роботу протягом семестру шляхом помноження на 10. </w:t>
            </w:r>
            <w:r w:rsidR="002B20AC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аксимальний рейтинговий бал за роботу протягом семестру може становити 50.</w:t>
            </w:r>
          </w:p>
          <w:p w:rsidR="002B20AC" w:rsidRPr="00085786" w:rsidRDefault="002C5379" w:rsidP="002B20A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Модульна контрольна робота</w:t>
            </w:r>
            <w:r w:rsid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085786" w:rsidRPr="00620E21">
              <w:rPr>
                <w:rFonts w:ascii="Times New Roman" w:hAnsi="Times New Roman"/>
                <w:sz w:val="24"/>
                <w:szCs w:val="24"/>
                <w:lang w:val="uk-UA"/>
              </w:rPr>
              <w:t>МКР</w:t>
            </w:r>
            <w:r w:rsid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складником семестрового рейтингу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оціню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єть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ся в 4-бальній системі («відмінно» («5»), «добре» («4»), «задовільно» («3»), «незадовільно» («2»)).</w:t>
            </w:r>
            <w:r w:rsidR="002B20AC"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Ці оцінки трансформуються в </w:t>
            </w:r>
            <w:r w:rsidR="002B20AC"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рейтинговий бал за МКР</w:t>
            </w:r>
            <w:r w:rsidR="002B20AC"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такий спосіб:</w:t>
            </w:r>
          </w:p>
          <w:p w:rsidR="002B20AC" w:rsidRPr="00085786" w:rsidRDefault="002B20AC" w:rsidP="002B20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«відмінно»</w:t>
            </w: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50 балів;</w:t>
            </w:r>
          </w:p>
          <w:p w:rsidR="002B20AC" w:rsidRPr="000F2D11" w:rsidRDefault="002B20AC" w:rsidP="002B20AC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«добре»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40 балів;</w:t>
            </w:r>
          </w:p>
          <w:p w:rsidR="002B20AC" w:rsidRPr="000F2D11" w:rsidRDefault="002B20AC" w:rsidP="002B20AC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«задовільно»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30 балів;</w:t>
            </w:r>
          </w:p>
          <w:p w:rsidR="002B20AC" w:rsidRPr="000F2D11" w:rsidRDefault="002B20AC" w:rsidP="002B20AC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«незадовільно»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20 балів;</w:t>
            </w:r>
          </w:p>
          <w:p w:rsidR="002B20AC" w:rsidRPr="00675A0C" w:rsidRDefault="002B20AC" w:rsidP="002B20AC">
            <w:pPr>
              <w:spacing w:after="0" w:line="240" w:lineRule="auto"/>
              <w:ind w:left="540" w:firstLine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Неявка на МКР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0 балів.</w:t>
            </w:r>
            <w:r w:rsidRPr="00675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90DE5" w:rsidRPr="00790DE5" w:rsidRDefault="00620E21" w:rsidP="002B20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МКР з дисципліни </w:t>
            </w:r>
            <w:r w:rsidRPr="00620E21">
              <w:rPr>
                <w:rFonts w:ascii="Times New Roman" w:hAnsi="Times New Roman"/>
                <w:lang w:val="uk-UA"/>
              </w:rPr>
              <w:t>«</w:t>
            </w:r>
            <w:r w:rsidR="00085786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Міжкультурна комунікація: </w:t>
            </w:r>
            <w:proofErr w:type="spellStart"/>
            <w:r w:rsidR="00085786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="00085786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аспект (німецька й українська мови)</w:t>
            </w:r>
            <w:r w:rsidRPr="00620E21">
              <w:rPr>
                <w:rFonts w:ascii="Times New Roman" w:hAnsi="Times New Roman"/>
                <w:lang w:val="uk-UA"/>
              </w:rPr>
              <w:t>»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складається з таких завдань: відповідь </w:t>
            </w:r>
            <w:r w:rsidR="0075545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на теоретичн</w:t>
            </w:r>
            <w:r w:rsidR="00085786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75545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питання і виконання двох практичних завдань. Відповід</w:t>
            </w:r>
            <w:r w:rsidR="001E06A0" w:rsidRPr="001E06A0">
              <w:rPr>
                <w:rFonts w:ascii="Times New Roman" w:hAnsi="Times New Roman"/>
                <w:lang w:val="uk-UA"/>
              </w:rPr>
              <w:t>ь</w:t>
            </w:r>
            <w:r w:rsidR="001E06A0">
              <w:rPr>
                <w:rFonts w:ascii="Times New Roman" w:hAnsi="Times New Roman"/>
                <w:lang w:val="uk-UA"/>
              </w:rPr>
              <w:t xml:space="preserve"> </w:t>
            </w:r>
            <w:r w:rsidR="001E06A0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теоретичні питання оцінюються за критерієм: </w:t>
            </w:r>
            <w:r w:rsidR="00790DE5" w:rsidRPr="00790DE5">
              <w:rPr>
                <w:rFonts w:ascii="Times New Roman" w:hAnsi="Times New Roman"/>
                <w:sz w:val="24"/>
                <w:szCs w:val="24"/>
                <w:lang w:val="uk-UA"/>
              </w:rPr>
              <w:t>правильність і повнота відповіді,</w:t>
            </w:r>
          </w:p>
          <w:p w:rsidR="001E06A0" w:rsidRPr="001E06A0" w:rsidRDefault="00790DE5" w:rsidP="00790D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90DE5">
              <w:rPr>
                <w:rFonts w:ascii="Times New Roman" w:hAnsi="Times New Roman"/>
                <w:sz w:val="24"/>
                <w:szCs w:val="24"/>
                <w:lang w:val="uk-UA"/>
              </w:rPr>
              <w:t>точність формулювань</w:t>
            </w:r>
            <w:r w:rsidR="001E06A0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E06A0" w:rsidRPr="00790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балів за завдання – 1</w:t>
            </w:r>
            <w:r w:rsidR="001E06A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>. Виконання практичних завдань оцінюється за критеріями: зміст, форма, відповідність інструкції</w:t>
            </w:r>
            <w:r w:rsidR="00C962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962B7" w:rsidRPr="00C962B7">
              <w:rPr>
                <w:rFonts w:ascii="Times New Roman" w:hAnsi="Times New Roman"/>
                <w:sz w:val="24"/>
                <w:szCs w:val="24"/>
                <w:lang w:val="uk-UA"/>
              </w:rPr>
              <w:t>адекватність перекладу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Кількість балів за виконання практичних завдань </w:t>
            </w:r>
            <w:r w:rsidR="001E06A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06A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76087" w:rsidRPr="000F2D11" w:rsidRDefault="00976087" w:rsidP="00976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Семестровий рейтинговий бал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сумою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роботу протягом семестру і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МКР.</w:t>
            </w:r>
            <w:r w:rsidRPr="00976087">
              <w:rPr>
                <w:lang w:val="ru-RU"/>
              </w:rPr>
              <w:t xml:space="preserve"> </w:t>
            </w:r>
            <w:r w:rsidRPr="006523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Максимальний рейтинговий бал студента становить 100 балів.</w:t>
            </w:r>
          </w:p>
          <w:p w:rsidR="00271010" w:rsidRPr="00F827D1" w:rsidRDefault="00271010" w:rsidP="00D85BF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Оцінювання на заліку здійснюється за національною шкалою, за 100-бальною шкалою і шкалою ЄКТС. На заліку екзаменатор виставляє семестровий рейтинговий бал, оцінку за залік (“зараховано / не зараховано”), кількість балів за 100-бальною шкалою й оцінку за шкалою ЄКТС. </w:t>
            </w:r>
          </w:p>
          <w:p w:rsidR="00271010" w:rsidRPr="00AC46DC" w:rsidRDefault="00271010" w:rsidP="002B20AC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E15BF0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271010" w:rsidRPr="00AC46DC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t>Політика курсу</w:t>
            </w:r>
          </w:p>
        </w:tc>
        <w:tc>
          <w:tcPr>
            <w:tcW w:w="8493" w:type="dxa"/>
          </w:tcPr>
          <w:p w:rsidR="00271010" w:rsidRPr="00AC46DC" w:rsidRDefault="00FF661D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:rsidR="00271010" w:rsidRPr="00AC46DC" w:rsidRDefault="00271010" w:rsidP="00AC46DC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Незалежно від форми здобуття </w:t>
            </w:r>
            <w:r w:rsidR="00FF661D">
              <w:rPr>
                <w:rFonts w:ascii="Times New Roman" w:hAnsi="Times New Roman"/>
                <w:sz w:val="24"/>
                <w:szCs w:val="28"/>
                <w:lang w:val="uk-UA"/>
              </w:rPr>
              <w:t>другого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рівня вищої ос</w:t>
            </w:r>
            <w:r w:rsidR="00FF661D">
              <w:rPr>
                <w:rFonts w:ascii="Times New Roman" w:hAnsi="Times New Roman"/>
                <w:sz w:val="24"/>
                <w:szCs w:val="28"/>
                <w:lang w:val="uk-UA"/>
              </w:rPr>
              <w:t>віти (очної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 заочної) </w:t>
            </w:r>
            <w:r w:rsidR="00FF661D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</w:p>
          <w:p w:rsidR="00FF661D" w:rsidRPr="00FF661D" w:rsidRDefault="00FF661D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Якщо студенти денної форми здобуття вищої освіти через поважні причини (хвороба, надзвичайні сімейні обставини тощо) не можуть відвідувати певну кількість аудиторних занять, вони мають їх відпрацювати. Процедуру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форми</w:t>
            </w:r>
            <w:r w:rsidR="00703E98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терміни відпрацювання студентами пропущених занять визначає кафедра германської і фіно-угорської філології і доводить до відома студентів конкретні графіки відпрацювання пропущених занять з дисципліни і критерії оцінювання</w:t>
            </w:r>
            <w:r w:rsidR="0097608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відповідей студентів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271010" w:rsidRPr="00AC46DC" w:rsidRDefault="00976087" w:rsidP="00FF66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Дотримання принципу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97608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язковим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Порушенням цього принципу є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в роботі чужих текстів чи окремих фрагментів без належного посилання на джерело, зі змінами окремих слів чи речень;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перефразованих чужих ідей без посилання на їх авторів;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видавання за власний текст купленого чи отриманого за нематеріальну винагороду чужого тексту чи його фрагменту;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несамостійне виконання будь-яких навчальних завдань (якщо це не передбачено вимогами програми);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фальс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ифікація результатів наукової чи навчальної роботи;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посилання на джерела, які не використовувалися у роботі,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залучення підставних осіб до списку авторів наукової чи навчальної роботи, участь таких осіб у поточній чи підсумковій оцінці знань. </w:t>
            </w:r>
          </w:p>
          <w:p w:rsidR="00271010" w:rsidRPr="00AC46DC" w:rsidRDefault="00271010" w:rsidP="00104C5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види відповідальності 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>студентів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порушення академічної доброчесності: • повторне проходження оцінювання (контрольна робота, залік тощо); • повторне проходження відповідного освітнього компонента освітньої програми; • відрахування із закладу освіти; • позбавлення академічної стипендії; • позбавлення наданих закладом освіти пільг з оплати навчання.</w:t>
            </w:r>
          </w:p>
        </w:tc>
      </w:tr>
      <w:tr w:rsidR="00271010" w:rsidRPr="001C11DD" w:rsidTr="003E74E5">
        <w:trPr>
          <w:gridAfter w:val="1"/>
          <w:wAfter w:w="7" w:type="dxa"/>
          <w:trHeight w:val="8192"/>
        </w:trPr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:rsidR="00271010" w:rsidRPr="000D5B5C" w:rsidRDefault="00271010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D5B5C">
              <w:rPr>
                <w:rFonts w:ascii="Times New Roman" w:hAnsi="Times New Roman"/>
                <w:b/>
                <w:lang w:val="uk-UA"/>
              </w:rPr>
              <w:t>Основна:</w:t>
            </w:r>
          </w:p>
          <w:p w:rsidR="00C8155E" w:rsidRDefault="00C8155E" w:rsidP="00C8155E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69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Манакін</w:t>
            </w:r>
            <w:proofErr w:type="spellEnd"/>
            <w:r w:rsidRPr="00C8155E">
              <w:rPr>
                <w:rFonts w:ascii="Times New Roman" w:eastAsia="Times New Roman" w:hAnsi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В. М. </w:t>
            </w:r>
            <w:r w:rsidRPr="00C8155E">
              <w:rPr>
                <w:rFonts w:ascii="Times New Roman" w:eastAsia="Times New Roman" w:hAnsi="Times New Roman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lang w:val="uk-UA" w:eastAsia="ru-RU"/>
              </w:rPr>
              <w:t>2012</w:t>
            </w:r>
            <w:r w:rsidRPr="00FB1463"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Мова і міжкультурна комунікація. Навчальний посібник. Київ: Видавничий центр “Академія”. </w:t>
            </w:r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8155E" w:rsidRDefault="00C8155E" w:rsidP="00C8155E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Broszinsky</w:t>
            </w:r>
            <w:proofErr w:type="spellEnd"/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Schwabe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).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Interkulturelle</w:t>
            </w:r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Kommunikation</w:t>
            </w:r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Missverst</w:t>
            </w:r>
            <w:proofErr w:type="spellEnd"/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>ä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ndnisse</w:t>
            </w:r>
            <w:proofErr w:type="spellEnd"/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Verst</w:t>
            </w:r>
            <w:proofErr w:type="spellEnd"/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>ä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ndigung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Wiesbaden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Verlag für Sozialwissenschaften. </w:t>
            </w:r>
          </w:p>
          <w:p w:rsidR="00C8155E" w:rsidRDefault="00C8155E" w:rsidP="00C8155E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Eismann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).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Erfolgreich in der interkulturellen Kommu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nikation. Berlin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Cornelsen Verlag. </w:t>
            </w:r>
          </w:p>
          <w:p w:rsidR="00C8155E" w:rsidRPr="00643D36" w:rsidRDefault="00C8155E" w:rsidP="00C8155E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Thomas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2005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).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Handbuch Interkulturelle Kommunikation und Kooperation. </w:t>
            </w:r>
            <w:r w:rsidRPr="00913261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Bd. 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In: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Grundlagen und Praxisfelder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A. Thomas, E.-U. 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inast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, S.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Schroll-Machl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(Hrsg.)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2. überarbeitete Auflage. Göttingen: 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Vandenhoeck</w:t>
            </w:r>
            <w:proofErr w:type="spellEnd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&amp; Ruprecht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271010" w:rsidRPr="00C8155E" w:rsidRDefault="00271010" w:rsidP="002F0F5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:rsidR="00271010" w:rsidRDefault="002F0F5D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Додаткова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C8155E" w:rsidRPr="00813438" w:rsidRDefault="00C8155E" w:rsidP="00C8155E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 xml:space="preserve"> </w:t>
            </w:r>
            <w:proofErr w:type="spellStart"/>
            <w:r w:rsidRPr="00644E7C">
              <w:rPr>
                <w:rFonts w:ascii="Times New Roman" w:eastAsia="Times New Roman" w:hAnsi="Times New Roman"/>
                <w:lang w:val="uk-UA" w:eastAsia="ru-RU"/>
              </w:rPr>
              <w:t>Бацевич</w:t>
            </w:r>
            <w:proofErr w:type="spellEnd"/>
            <w:r w:rsidRPr="00DA2ED1">
              <w:rPr>
                <w:rFonts w:ascii="Times New Roman" w:eastAsia="Times New Roman" w:hAnsi="Times New Roman"/>
                <w:lang w:val="de-DE" w:eastAsia="ru-RU"/>
              </w:rPr>
              <w:t>,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 Ф. С. 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>(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2009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 xml:space="preserve">). 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Основи комунікативної лінгвістики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>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Київ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: Видавничий центр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“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Академія</w:t>
            </w:r>
            <w:r>
              <w:rPr>
                <w:rFonts w:ascii="Times New Roman" w:eastAsia="Times New Roman" w:hAnsi="Times New Roman"/>
                <w:lang w:val="uk-UA" w:eastAsia="ru-RU"/>
              </w:rPr>
              <w:t>”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</w:p>
          <w:p w:rsidR="00C8155E" w:rsidRPr="00332FB8" w:rsidRDefault="00C8155E" w:rsidP="00C8155E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2.</w:t>
            </w:r>
            <w:r w:rsidRPr="0081343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644E7C">
              <w:rPr>
                <w:rFonts w:ascii="Times New Roman" w:eastAsia="Times New Roman" w:hAnsi="Times New Roman"/>
                <w:lang w:val="uk-UA" w:eastAsia="ru-RU"/>
              </w:rPr>
              <w:t>Бацевич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Ф. С. </w:t>
            </w:r>
            <w:r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2007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Словник термінів міжкультурної комунікації</w:t>
            </w:r>
            <w:r>
              <w:rPr>
                <w:rFonts w:ascii="Times New Roman" w:eastAsia="Times New Roman" w:hAnsi="Times New Roman"/>
                <w:lang w:val="uk-UA" w:eastAsia="ru-RU"/>
              </w:rPr>
              <w:t>. Київ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: Видавництво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“Довіра”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</w:p>
          <w:p w:rsidR="00C8155E" w:rsidRDefault="00C8155E" w:rsidP="00C8155E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FB8">
              <w:rPr>
                <w:rFonts w:ascii="Times New Roman" w:eastAsia="Times New Roman" w:hAnsi="Times New Roman"/>
                <w:lang w:val="uk-UA" w:eastAsia="ru-RU"/>
              </w:rPr>
              <w:t xml:space="preserve">3. 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Воротняк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A64EA0">
              <w:rPr>
                <w:rFonts w:ascii="Times New Roman" w:eastAsia="Times New Roman" w:hAnsi="Times New Roman"/>
                <w:lang w:val="uk-UA" w:eastAsia="ru-RU"/>
              </w:rPr>
              <w:t xml:space="preserve"> Л. І. </w:t>
            </w:r>
            <w:r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Pr="00A64EA0">
              <w:rPr>
                <w:rFonts w:ascii="Times New Roman" w:eastAsia="Times New Roman" w:hAnsi="Times New Roman"/>
                <w:lang w:val="uk-UA" w:eastAsia="ru-RU"/>
              </w:rPr>
              <w:t>2010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r w:rsidRPr="00A64EA0">
              <w:rPr>
                <w:rFonts w:ascii="Times New Roman" w:eastAsia="Times New Roman" w:hAnsi="Times New Roman"/>
                <w:lang w:val="uk-UA" w:eastAsia="ru-RU"/>
              </w:rPr>
              <w:t>Моделювання ситуацій міжкультурної комунікації в процесі навчання іноземної мови магістрів у вищих педагогічних навчальних закладах [Електронний ресурс]</w:t>
            </w:r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A64EA0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332FB8">
              <w:rPr>
                <w:rFonts w:ascii="Times New Roman" w:eastAsia="Times New Roman" w:hAnsi="Times New Roman"/>
                <w:i/>
                <w:lang w:val="uk-UA" w:eastAsia="ru-RU"/>
              </w:rPr>
              <w:t>Вісник Національної академії Державної прикордонної служби України</w:t>
            </w:r>
            <w:r w:rsidRPr="00A64EA0">
              <w:rPr>
                <w:rFonts w:ascii="Times New Roman" w:eastAsia="Times New Roman" w:hAnsi="Times New Roman"/>
                <w:lang w:val="uk-UA" w:eastAsia="ru-RU"/>
              </w:rPr>
              <w:t>. Вип. 3. http://www.nbuv.gov.ua /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ej</w:t>
            </w:r>
            <w:proofErr w:type="spellEnd"/>
            <w:r w:rsidRPr="00A64EA0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ournals</w:t>
            </w:r>
            <w:proofErr w:type="spellEnd"/>
            <w:r w:rsidRPr="00A64EA0">
              <w:rPr>
                <w:rFonts w:ascii="Times New Roman" w:eastAsia="Times New Roman" w:hAnsi="Times New Roman"/>
                <w:lang w:val="uk-UA" w:eastAsia="ru-RU"/>
              </w:rPr>
              <w:t>/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Vnadps</w:t>
            </w:r>
            <w:proofErr w:type="spellEnd"/>
            <w:r w:rsidRPr="00A64EA0">
              <w:rPr>
                <w:rFonts w:ascii="Times New Roman" w:eastAsia="Times New Roman" w:hAnsi="Times New Roman"/>
                <w:lang w:val="uk-UA" w:eastAsia="ru-RU"/>
              </w:rPr>
              <w:t xml:space="preserve">/20103/10 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vlipnz</w:t>
            </w:r>
            <w:proofErr w:type="spellEnd"/>
            <w:r w:rsidRPr="00A64EA0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.pdf</w:t>
            </w:r>
            <w:proofErr w:type="spellEnd"/>
            <w:r w:rsidRPr="00413369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  <w:p w:rsidR="00C8155E" w:rsidRPr="00161532" w:rsidRDefault="00C8155E" w:rsidP="00C8155E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4. 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>Кияк</w:t>
            </w:r>
            <w:r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 xml:space="preserve"> Т. Р.</w:t>
            </w:r>
            <w:r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95591C">
              <w:rPr>
                <w:rFonts w:ascii="Times New Roman" w:eastAsia="Times New Roman" w:hAnsi="Times New Roman"/>
                <w:lang w:val="uk-UA" w:eastAsia="ru-RU"/>
              </w:rPr>
              <w:t>Огуй</w:t>
            </w:r>
            <w:proofErr w:type="spellEnd"/>
            <w:r w:rsidRPr="0095591C">
              <w:rPr>
                <w:rFonts w:ascii="Times New Roman" w:eastAsia="Times New Roman" w:hAnsi="Times New Roman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>О. Д.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, Науменко, 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>А. М.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(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>2006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 xml:space="preserve">Теорія та практика перекладу (німецька мова): </w:t>
            </w: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>ідручник</w:t>
            </w:r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>Вінниця: Нова Книга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</w:p>
          <w:p w:rsidR="00C8155E" w:rsidRPr="00B23856" w:rsidRDefault="00B84994" w:rsidP="00C8155E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de-DE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  <w:r w:rsidR="00C8155E" w:rsidRPr="00B23856">
              <w:rPr>
                <w:rFonts w:ascii="Times New Roman" w:eastAsia="Times New Roman" w:hAnsi="Times New Roman"/>
                <w:lang w:eastAsia="ru-RU"/>
              </w:rPr>
              <w:t xml:space="preserve">. Hall, E.T., Hall, M. R. (1980). </w:t>
            </w:r>
            <w:r w:rsidR="00C8155E" w:rsidRPr="00DA2ED1">
              <w:rPr>
                <w:rFonts w:ascii="Times New Roman" w:eastAsia="Times New Roman" w:hAnsi="Times New Roman"/>
                <w:lang w:val="de-DE" w:eastAsia="ru-RU"/>
              </w:rPr>
              <w:t>Verborgene</w:t>
            </w:r>
            <w:r w:rsidR="00C8155E" w:rsidRPr="00B23856">
              <w:rPr>
                <w:rFonts w:ascii="Times New Roman" w:eastAsia="Times New Roman" w:hAnsi="Times New Roman"/>
                <w:lang w:val="de-DE" w:eastAsia="ru-RU"/>
              </w:rPr>
              <w:t xml:space="preserve"> Signale. Studien zur internationalen Kommunikation. Über den Umgang mit den Amerikanern. Hamburg: Stern. </w:t>
            </w:r>
          </w:p>
          <w:p w:rsidR="00271010" w:rsidRPr="00841C9D" w:rsidRDefault="00B84994" w:rsidP="00E55A9C">
            <w:pPr>
              <w:pStyle w:val="1"/>
              <w:ind w:left="284" w:hanging="28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</w:t>
            </w:r>
            <w:r w:rsidR="00C8155E" w:rsidRPr="00B23856">
              <w:rPr>
                <w:rFonts w:ascii="Times New Roman" w:eastAsia="Times New Roman" w:hAnsi="Times New Roman"/>
                <w:lang w:val="de-DE" w:eastAsia="ru-RU"/>
              </w:rPr>
              <w:t>. Hofstede, G., Mayer, P., Sondermann, M., Lee, A. (2006). Lokales Denken, globales Handeln. Kulturen, Zusammenarbeit und Managemen</w:t>
            </w:r>
            <w:r w:rsidR="00C8155E">
              <w:rPr>
                <w:rFonts w:ascii="Times New Roman" w:eastAsia="Times New Roman" w:hAnsi="Times New Roman"/>
                <w:lang w:val="de-DE" w:eastAsia="ru-RU"/>
              </w:rPr>
              <w:t xml:space="preserve">t. </w:t>
            </w:r>
            <w:r w:rsidR="00C8155E" w:rsidRPr="00B23856">
              <w:rPr>
                <w:rFonts w:ascii="Times New Roman" w:eastAsia="Times New Roman" w:hAnsi="Times New Roman"/>
                <w:lang w:val="de-DE" w:eastAsia="ru-RU"/>
              </w:rPr>
              <w:t>München: C.</w:t>
            </w:r>
            <w:r w:rsidR="00C8155E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C8155E" w:rsidRPr="00B23856">
              <w:rPr>
                <w:rFonts w:ascii="Times New Roman" w:eastAsia="Times New Roman" w:hAnsi="Times New Roman"/>
                <w:lang w:val="de-DE" w:eastAsia="ru-RU"/>
              </w:rPr>
              <w:t>H.</w:t>
            </w:r>
            <w:r w:rsidR="00C8155E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C8155E" w:rsidRPr="00B23856">
              <w:rPr>
                <w:rFonts w:ascii="Times New Roman" w:eastAsia="Times New Roman" w:hAnsi="Times New Roman"/>
                <w:lang w:val="de-DE" w:eastAsia="ru-RU"/>
              </w:rPr>
              <w:t>Beck.</w:t>
            </w:r>
          </w:p>
        </w:tc>
      </w:tr>
      <w:tr w:rsidR="00271010" w:rsidRPr="00F827D1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:rsidR="00271010" w:rsidRPr="00F827D1" w:rsidRDefault="00271010" w:rsidP="00F9550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  <w:p w:rsidR="00271010" w:rsidRPr="00F9550A" w:rsidRDefault="00271010" w:rsidP="00F9550A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271010" w:rsidRPr="00E15BF0" w:rsidTr="00F827D1">
        <w:tc>
          <w:tcPr>
            <w:tcW w:w="10768" w:type="dxa"/>
            <w:gridSpan w:val="3"/>
          </w:tcPr>
          <w:tbl>
            <w:tblPr>
              <w:tblW w:w="100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29"/>
            </w:tblGrid>
            <w:tr w:rsidR="00104C5C" w:rsidRPr="00E15BF0" w:rsidTr="00F04316">
              <w:trPr>
                <w:jc w:val="center"/>
              </w:trPr>
              <w:tc>
                <w:tcPr>
                  <w:tcW w:w="10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C5C" w:rsidRPr="0065682E" w:rsidRDefault="00104C5C" w:rsidP="00385069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>1.</w:t>
                  </w:r>
                  <w:r w:rsidRPr="0099201E">
                    <w:rPr>
                      <w:rFonts w:ascii="Times New Roman" w:eastAsia="Times New Roman" w:hAnsi="Times New Roman"/>
                      <w:lang w:val="uk-UA" w:eastAsia="ru-RU"/>
                    </w:rPr>
                    <w:t>https://www.youtube.com/watch?v=GydVGIDyEQ0</w:t>
                  </w:r>
                </w:p>
                <w:p w:rsidR="00104C5C" w:rsidRPr="0065682E" w:rsidRDefault="00104C5C" w:rsidP="00385069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>2.</w:t>
                  </w:r>
                  <w:r w:rsidRPr="0099201E">
                    <w:rPr>
                      <w:rFonts w:ascii="Times New Roman" w:eastAsia="Times New Roman" w:hAnsi="Times New Roman"/>
                      <w:lang w:val="uk-UA" w:eastAsia="ru-RU"/>
                    </w:rPr>
                    <w:t>https://www.youtube.com/watch?v=EktkbhKCwyo</w:t>
                  </w:r>
                </w:p>
                <w:p w:rsidR="00104C5C" w:rsidRPr="0065682E" w:rsidRDefault="00104C5C" w:rsidP="00385069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>3.</w:t>
                  </w:r>
                  <w:r w:rsidRPr="0099201E">
                    <w:rPr>
                      <w:rFonts w:ascii="Times New Roman" w:eastAsia="Times New Roman" w:hAnsi="Times New Roman"/>
                      <w:lang w:val="uk-UA" w:eastAsia="ru-RU"/>
                    </w:rPr>
                    <w:t>https://www.youtube.com/watch?v=QyRuNDvyiJ8</w:t>
                  </w:r>
                </w:p>
                <w:p w:rsidR="00D85BF7" w:rsidRDefault="00104C5C" w:rsidP="00D85BF7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>4.</w:t>
                  </w:r>
                  <w:r w:rsidRPr="0099201E">
                    <w:rPr>
                      <w:rFonts w:ascii="Times New Roman" w:eastAsia="Times New Roman" w:hAnsi="Times New Roman"/>
                      <w:lang w:val="uk-UA" w:eastAsia="ru-RU"/>
                    </w:rPr>
                    <w:t>https://www.youtube.com/watch?v=NOHLPvdpkcY</w:t>
                  </w:r>
                </w:p>
                <w:p w:rsidR="00104C5C" w:rsidRPr="007E7B5A" w:rsidRDefault="00D85BF7" w:rsidP="00D85BF7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lang w:val="uk-UA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>5.</w:t>
                  </w:r>
                  <w:r w:rsidRPr="00BD69AA">
                    <w:rPr>
                      <w:lang w:val="uk-UA"/>
                    </w:rPr>
                    <w:t xml:space="preserve"> </w:t>
                  </w:r>
                  <w:r w:rsidR="00104C5C" w:rsidRPr="0099201E">
                    <w:rPr>
                      <w:rFonts w:ascii="Times New Roman" w:eastAsia="Times New Roman" w:hAnsi="Times New Roman"/>
                      <w:lang w:val="uk-UA" w:eastAsia="ru-RU"/>
                    </w:rPr>
                    <w:t>https://www.youtube.com/watch?v=l2nrWSFXo32</w:t>
                  </w:r>
                </w:p>
              </w:tc>
            </w:tr>
          </w:tbl>
          <w:p w:rsidR="00271010" w:rsidRPr="002F0F5D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71010" w:rsidRPr="001E06A0" w:rsidRDefault="00271010" w:rsidP="001E06A0">
      <w:pPr>
        <w:pStyle w:val="Default"/>
        <w:rPr>
          <w:rFonts w:ascii="Times New Roman" w:hAnsi="Times New Roman" w:cs="Times New Roman"/>
          <w:lang w:val="uk-UA"/>
        </w:rPr>
      </w:pPr>
    </w:p>
    <w:sectPr w:rsidR="00271010" w:rsidRPr="001E06A0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34"/>
    <w:multiLevelType w:val="hybridMultilevel"/>
    <w:tmpl w:val="68F8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F86E7E"/>
    <w:multiLevelType w:val="hybridMultilevel"/>
    <w:tmpl w:val="69F6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438CA"/>
    <w:multiLevelType w:val="hybridMultilevel"/>
    <w:tmpl w:val="11E0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03836"/>
    <w:multiLevelType w:val="hybridMultilevel"/>
    <w:tmpl w:val="986875E2"/>
    <w:lvl w:ilvl="0" w:tplc="5D90ED7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318D57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A26A2"/>
    <w:multiLevelType w:val="hybridMultilevel"/>
    <w:tmpl w:val="47F04B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005D"/>
    <w:multiLevelType w:val="hybridMultilevel"/>
    <w:tmpl w:val="B9EE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86683"/>
    <w:multiLevelType w:val="hybridMultilevel"/>
    <w:tmpl w:val="0DC8F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4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5">
    <w:nsid w:val="4D161CE8"/>
    <w:multiLevelType w:val="hybridMultilevel"/>
    <w:tmpl w:val="A044C1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3B9C590A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14A5105"/>
    <w:multiLevelType w:val="hybridMultilevel"/>
    <w:tmpl w:val="E19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4645B"/>
    <w:multiLevelType w:val="hybridMultilevel"/>
    <w:tmpl w:val="986E465E"/>
    <w:lvl w:ilvl="0" w:tplc="25CE9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0A9C"/>
    <w:multiLevelType w:val="hybridMultilevel"/>
    <w:tmpl w:val="B77CBC2A"/>
    <w:lvl w:ilvl="0" w:tplc="83B08C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57AE2"/>
    <w:multiLevelType w:val="hybridMultilevel"/>
    <w:tmpl w:val="742E776A"/>
    <w:lvl w:ilvl="0" w:tplc="D736F458">
      <w:start w:val="1"/>
      <w:numFmt w:val="decimal"/>
      <w:lvlText w:val="%1."/>
      <w:lvlJc w:val="left"/>
      <w:pPr>
        <w:ind w:left="472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0">
    <w:nsid w:val="7E3B6B23"/>
    <w:multiLevelType w:val="hybridMultilevel"/>
    <w:tmpl w:val="E33E5D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6A616C"/>
    <w:multiLevelType w:val="hybridMultilevel"/>
    <w:tmpl w:val="5C383D3A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7"/>
  </w:num>
  <w:num w:numId="21">
    <w:abstractNumId w:val="16"/>
  </w:num>
  <w:num w:numId="22">
    <w:abstractNumId w:val="12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050FA"/>
    <w:rsid w:val="000368C7"/>
    <w:rsid w:val="00074F20"/>
    <w:rsid w:val="000762A3"/>
    <w:rsid w:val="00085786"/>
    <w:rsid w:val="00091CC6"/>
    <w:rsid w:val="000A5BBA"/>
    <w:rsid w:val="000B168B"/>
    <w:rsid w:val="000B7B29"/>
    <w:rsid w:val="000D5B5C"/>
    <w:rsid w:val="00104C5C"/>
    <w:rsid w:val="00106229"/>
    <w:rsid w:val="0011293C"/>
    <w:rsid w:val="001301A2"/>
    <w:rsid w:val="00131E14"/>
    <w:rsid w:val="001342A4"/>
    <w:rsid w:val="00143161"/>
    <w:rsid w:val="00146A3B"/>
    <w:rsid w:val="00160452"/>
    <w:rsid w:val="00164157"/>
    <w:rsid w:val="001A1611"/>
    <w:rsid w:val="001A74A6"/>
    <w:rsid w:val="001C11DD"/>
    <w:rsid w:val="001C46B6"/>
    <w:rsid w:val="001D6B3A"/>
    <w:rsid w:val="001E06A0"/>
    <w:rsid w:val="001F5439"/>
    <w:rsid w:val="002346D0"/>
    <w:rsid w:val="0025201B"/>
    <w:rsid w:val="00256D8E"/>
    <w:rsid w:val="00271010"/>
    <w:rsid w:val="002B20AC"/>
    <w:rsid w:val="002B7A1E"/>
    <w:rsid w:val="002C5379"/>
    <w:rsid w:val="002F0F5D"/>
    <w:rsid w:val="00334405"/>
    <w:rsid w:val="00385069"/>
    <w:rsid w:val="003B7DC7"/>
    <w:rsid w:val="003C784F"/>
    <w:rsid w:val="003D5992"/>
    <w:rsid w:val="003E74E5"/>
    <w:rsid w:val="00421ED0"/>
    <w:rsid w:val="00457272"/>
    <w:rsid w:val="00465AAF"/>
    <w:rsid w:val="00470C2D"/>
    <w:rsid w:val="00471F27"/>
    <w:rsid w:val="00484D6C"/>
    <w:rsid w:val="00493AD0"/>
    <w:rsid w:val="004C179D"/>
    <w:rsid w:val="004E71CD"/>
    <w:rsid w:val="00503CEB"/>
    <w:rsid w:val="00524B34"/>
    <w:rsid w:val="005B6881"/>
    <w:rsid w:val="005D51EA"/>
    <w:rsid w:val="005D55DA"/>
    <w:rsid w:val="005F3F4F"/>
    <w:rsid w:val="006016D3"/>
    <w:rsid w:val="00620BF9"/>
    <w:rsid w:val="00620E21"/>
    <w:rsid w:val="00626FDC"/>
    <w:rsid w:val="00675A0C"/>
    <w:rsid w:val="006A6C8F"/>
    <w:rsid w:val="006C5E94"/>
    <w:rsid w:val="006D3856"/>
    <w:rsid w:val="006E6D8A"/>
    <w:rsid w:val="007009FE"/>
    <w:rsid w:val="00703E98"/>
    <w:rsid w:val="00727537"/>
    <w:rsid w:val="0074127C"/>
    <w:rsid w:val="00755451"/>
    <w:rsid w:val="00790DE5"/>
    <w:rsid w:val="007B3AED"/>
    <w:rsid w:val="007C2E42"/>
    <w:rsid w:val="007D58BA"/>
    <w:rsid w:val="007E435F"/>
    <w:rsid w:val="007E7B5A"/>
    <w:rsid w:val="007F1272"/>
    <w:rsid w:val="007F1E90"/>
    <w:rsid w:val="008023DC"/>
    <w:rsid w:val="00821FD2"/>
    <w:rsid w:val="00822D11"/>
    <w:rsid w:val="00841C9D"/>
    <w:rsid w:val="00880306"/>
    <w:rsid w:val="0092014F"/>
    <w:rsid w:val="00940E34"/>
    <w:rsid w:val="00945475"/>
    <w:rsid w:val="00964213"/>
    <w:rsid w:val="00976087"/>
    <w:rsid w:val="009B79E8"/>
    <w:rsid w:val="009C2743"/>
    <w:rsid w:val="00A12285"/>
    <w:rsid w:val="00A75747"/>
    <w:rsid w:val="00A90613"/>
    <w:rsid w:val="00AA3DE4"/>
    <w:rsid w:val="00AA3F49"/>
    <w:rsid w:val="00AB64CF"/>
    <w:rsid w:val="00AC46DC"/>
    <w:rsid w:val="00AC595D"/>
    <w:rsid w:val="00B06F7F"/>
    <w:rsid w:val="00B16D25"/>
    <w:rsid w:val="00B27414"/>
    <w:rsid w:val="00B424D8"/>
    <w:rsid w:val="00B55813"/>
    <w:rsid w:val="00B705C0"/>
    <w:rsid w:val="00B84994"/>
    <w:rsid w:val="00B87B87"/>
    <w:rsid w:val="00C11915"/>
    <w:rsid w:val="00C167E8"/>
    <w:rsid w:val="00C25AB2"/>
    <w:rsid w:val="00C752AE"/>
    <w:rsid w:val="00C804E0"/>
    <w:rsid w:val="00C8155E"/>
    <w:rsid w:val="00C962B7"/>
    <w:rsid w:val="00CA02F4"/>
    <w:rsid w:val="00CA77E0"/>
    <w:rsid w:val="00CB035E"/>
    <w:rsid w:val="00CC40BC"/>
    <w:rsid w:val="00CD04DC"/>
    <w:rsid w:val="00CD06CF"/>
    <w:rsid w:val="00CE4BB6"/>
    <w:rsid w:val="00D36B0D"/>
    <w:rsid w:val="00D54243"/>
    <w:rsid w:val="00D568DB"/>
    <w:rsid w:val="00D57937"/>
    <w:rsid w:val="00D85BF7"/>
    <w:rsid w:val="00D972F9"/>
    <w:rsid w:val="00DB2090"/>
    <w:rsid w:val="00DD4391"/>
    <w:rsid w:val="00DD78DD"/>
    <w:rsid w:val="00E15BF0"/>
    <w:rsid w:val="00E32B7E"/>
    <w:rsid w:val="00E507E0"/>
    <w:rsid w:val="00E55A9C"/>
    <w:rsid w:val="00E620E6"/>
    <w:rsid w:val="00E64906"/>
    <w:rsid w:val="00EC37C7"/>
    <w:rsid w:val="00ED5425"/>
    <w:rsid w:val="00EF2DED"/>
    <w:rsid w:val="00F0495D"/>
    <w:rsid w:val="00F13B69"/>
    <w:rsid w:val="00F1690E"/>
    <w:rsid w:val="00F24C7A"/>
    <w:rsid w:val="00F436E1"/>
    <w:rsid w:val="00F827D1"/>
    <w:rsid w:val="00F82E3D"/>
    <w:rsid w:val="00F87582"/>
    <w:rsid w:val="00F9550A"/>
    <w:rsid w:val="00FD677A"/>
    <w:rsid w:val="00FD6FB2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Пользователь Windows</cp:lastModifiedBy>
  <cp:revision>30</cp:revision>
  <dcterms:created xsi:type="dcterms:W3CDTF">2023-09-03T22:17:00Z</dcterms:created>
  <dcterms:modified xsi:type="dcterms:W3CDTF">2023-09-04T06:44:00Z</dcterms:modified>
</cp:coreProperties>
</file>