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08"/>
        <w:gridCol w:w="8385"/>
        <w:gridCol w:w="7"/>
      </w:tblGrid>
      <w:tr w:rsidR="00271010" w:rsidRPr="006D6D2B" w:rsidTr="00416474">
        <w:trPr>
          <w:trHeight w:val="988"/>
        </w:trPr>
        <w:tc>
          <w:tcPr>
            <w:tcW w:w="10768" w:type="dxa"/>
            <w:gridSpan w:val="4"/>
            <w:shd w:val="clear" w:color="auto" w:fill="DDD9C3" w:themeFill="background2" w:themeFillShade="E6"/>
          </w:tcPr>
          <w:p w:rsidR="002016A6" w:rsidRPr="00416474" w:rsidRDefault="002016A6" w:rsidP="000B34DF">
            <w:pPr>
              <w:pStyle w:val="Default"/>
              <w:jc w:val="center"/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</w:pPr>
            <w:proofErr w:type="spellStart"/>
            <w:r w:rsidRPr="00416474"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  <w:t>Силабус</w:t>
            </w:r>
            <w:proofErr w:type="spellEnd"/>
            <w:r w:rsidRPr="00416474"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  <w:t xml:space="preserve"> навчальної дисципліни </w:t>
            </w:r>
          </w:p>
          <w:p w:rsidR="00EA5A2D" w:rsidRDefault="000B34DF" w:rsidP="00EA5A2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</w:pPr>
            <w:r w:rsidRPr="00416474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>«</w:t>
            </w:r>
            <w:r w:rsidR="00EA5A2D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 xml:space="preserve">КУТУРА УСНОГО І ПИСЕМНОГО МОВЛЕННЯ </w:t>
            </w:r>
          </w:p>
          <w:p w:rsidR="007857E3" w:rsidRPr="00416474" w:rsidRDefault="00EA5A2D" w:rsidP="00EA5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>З ДРУГОЇ ІНОЗЕМНОЇ МОВИ (НІМЕЦЬКОЇ)</w:t>
            </w:r>
            <w:r w:rsidR="000B34DF" w:rsidRPr="00416474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  <w:lang w:val="uk-UA" w:eastAsia="uk-UA"/>
              </w:rPr>
              <w:t>»</w:t>
            </w:r>
          </w:p>
        </w:tc>
      </w:tr>
      <w:tr w:rsidR="000B34DF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0B34DF" w:rsidRPr="00032614" w:rsidRDefault="000B34DF" w:rsidP="000B34D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Напрям підготовки</w:t>
            </w:r>
          </w:p>
        </w:tc>
        <w:tc>
          <w:tcPr>
            <w:tcW w:w="8392" w:type="dxa"/>
            <w:gridSpan w:val="2"/>
          </w:tcPr>
          <w:p w:rsidR="000B34DF" w:rsidRPr="00032614" w:rsidRDefault="00EA5A2D" w:rsidP="000B34D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Магістр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392" w:type="dxa"/>
            <w:gridSpan w:val="2"/>
          </w:tcPr>
          <w:p w:rsidR="00271010" w:rsidRPr="00032614" w:rsidRDefault="00271010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>03 Гуманітарні науки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392" w:type="dxa"/>
            <w:gridSpan w:val="2"/>
          </w:tcPr>
          <w:p w:rsidR="00271010" w:rsidRPr="00032614" w:rsidRDefault="00271010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</w:tc>
      </w:tr>
      <w:tr w:rsidR="00271010" w:rsidRPr="006D6D2B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7857E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7857E3"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</w:t>
            </w: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</w:tc>
        <w:tc>
          <w:tcPr>
            <w:tcW w:w="8392" w:type="dxa"/>
            <w:gridSpan w:val="2"/>
          </w:tcPr>
          <w:p w:rsidR="006D6D2B" w:rsidRPr="006D6D2B" w:rsidRDefault="006D6D2B" w:rsidP="006D6D2B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6D6D2B">
              <w:rPr>
                <w:rFonts w:ascii="Times New Roman" w:hAnsi="Times New Roman"/>
                <w:b/>
                <w:lang w:val="uk-UA"/>
              </w:rPr>
              <w:t xml:space="preserve">Теорія і практика </w:t>
            </w:r>
            <w:proofErr w:type="spellStart"/>
            <w:r w:rsidRPr="006D6D2B">
              <w:rPr>
                <w:rFonts w:ascii="Times New Roman" w:hAnsi="Times New Roman"/>
                <w:b/>
                <w:lang w:val="uk-UA"/>
              </w:rPr>
              <w:t>професійно</w:t>
            </w:r>
            <w:proofErr w:type="spellEnd"/>
            <w:r w:rsidRPr="006D6D2B">
              <w:rPr>
                <w:rFonts w:ascii="Times New Roman" w:hAnsi="Times New Roman"/>
                <w:b/>
                <w:lang w:val="uk-UA"/>
              </w:rPr>
              <w:t xml:space="preserve">-орієнтованого перекладу </w:t>
            </w:r>
          </w:p>
          <w:p w:rsidR="00271010" w:rsidRPr="00032614" w:rsidRDefault="006D6D2B" w:rsidP="006D6D2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6D6D2B">
              <w:rPr>
                <w:rFonts w:ascii="Times New Roman" w:hAnsi="Times New Roman"/>
                <w:b/>
                <w:lang w:val="uk-UA"/>
              </w:rPr>
              <w:t>з другої іноземної мови (німецької)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392" w:type="dxa"/>
            <w:gridSpan w:val="2"/>
          </w:tcPr>
          <w:p w:rsidR="00271010" w:rsidRPr="00032614" w:rsidRDefault="000B34DF" w:rsidP="00640BA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Н</w:t>
            </w:r>
            <w:r w:rsidR="00206127"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t>ормативна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392" w:type="dxa"/>
            <w:gridSpan w:val="2"/>
          </w:tcPr>
          <w:p w:rsidR="00271010" w:rsidRPr="00032614" w:rsidRDefault="0063157B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Німецька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392" w:type="dxa"/>
            <w:gridSpan w:val="2"/>
          </w:tcPr>
          <w:p w:rsidR="00271010" w:rsidRPr="00032614" w:rsidRDefault="00EA5A2D" w:rsidP="0020612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І, ІІ</w:t>
            </w:r>
            <w:r w:rsidR="006D6D2B">
              <w:rPr>
                <w:rFonts w:ascii="Times New Roman" w:hAnsi="Times New Roman" w:cs="Times New Roman"/>
                <w:b/>
                <w:color w:val="auto"/>
                <w:lang w:val="uk-UA"/>
              </w:rPr>
              <w:t>, ІІІ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392" w:type="dxa"/>
            <w:gridSpan w:val="2"/>
          </w:tcPr>
          <w:p w:rsidR="00271010" w:rsidRPr="00032614" w:rsidRDefault="006D6D2B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9</w:t>
            </w:r>
          </w:p>
        </w:tc>
      </w:tr>
      <w:tr w:rsidR="00271010" w:rsidRPr="00032614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392" w:type="dxa"/>
            <w:gridSpan w:val="2"/>
          </w:tcPr>
          <w:p w:rsidR="00271010" w:rsidRPr="00032614" w:rsidRDefault="006D6D2B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Залік / </w:t>
            </w:r>
            <w:r w:rsidR="007857E3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="00640BA0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спит</w:t>
            </w:r>
          </w:p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6D6D2B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  <w:r w:rsidR="00206127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8392" w:type="dxa"/>
            <w:gridSpan w:val="2"/>
          </w:tcPr>
          <w:p w:rsidR="00271010" w:rsidRPr="00032614" w:rsidRDefault="00D130C5" w:rsidP="0020612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Пилипенко Ростислав Євгенович</w:t>
            </w:r>
            <w:r w:rsidR="00271010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доктор</w:t>
            </w:r>
            <w:r w:rsidR="00271010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  <w:r w:rsidR="00271010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  <w:r w:rsidR="00B11FC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германської і фіно-угорської філології </w:t>
            </w:r>
          </w:p>
          <w:p w:rsidR="00206127" w:rsidRPr="00032614" w:rsidRDefault="00206127" w:rsidP="0020612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6D6D2B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392" w:type="dxa"/>
            <w:gridSpan w:val="2"/>
          </w:tcPr>
          <w:p w:rsidR="00D130C5" w:rsidRDefault="00EA5A2D" w:rsidP="00EA5A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5A2D">
              <w:rPr>
                <w:rFonts w:ascii="Times New Roman" w:hAnsi="Times New Roman"/>
                <w:lang w:val="uk-UA"/>
              </w:rPr>
              <w:t xml:space="preserve">Навчальна дисципліна «Культура усного та писемного мовлення з другої іноземної мови (німецької)» є складовою освітньо-професійної програми підготовки фахівців за освітньо-кваліфікаційним рівнем «Магістр» за спеціальністю 035 Філологія, спеціалізацією 035.041 Германські мови та літератури (переклад включно), перша – англійська; освітньо-професійною програмою </w:t>
            </w:r>
            <w:r w:rsidR="00D130C5" w:rsidRPr="00D130C5">
              <w:rPr>
                <w:lang w:val="uk-UA"/>
              </w:rPr>
              <w:t xml:space="preserve"> </w:t>
            </w:r>
            <w:proofErr w:type="spellStart"/>
            <w:r w:rsidR="00D130C5" w:rsidRPr="00D130C5">
              <w:rPr>
                <w:rFonts w:ascii="Times New Roman" w:hAnsi="Times New Roman"/>
                <w:lang w:val="uk-UA"/>
              </w:rPr>
              <w:t>Перекладознавство</w:t>
            </w:r>
            <w:proofErr w:type="spellEnd"/>
            <w:r w:rsidR="00D130C5" w:rsidRPr="00D130C5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="00D130C5" w:rsidRPr="00D130C5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="00D130C5" w:rsidRPr="00D130C5">
              <w:rPr>
                <w:rFonts w:ascii="Times New Roman" w:hAnsi="Times New Roman"/>
                <w:lang w:val="uk-UA"/>
              </w:rPr>
              <w:t>-орієнтований переклад (англійська мова і друга іноземна мова)</w:t>
            </w:r>
            <w:r w:rsidR="00D130C5">
              <w:rPr>
                <w:rFonts w:ascii="Times New Roman" w:hAnsi="Times New Roman"/>
                <w:lang w:val="uk-UA"/>
              </w:rPr>
              <w:t>.</w:t>
            </w:r>
          </w:p>
          <w:p w:rsidR="006D6D2B" w:rsidRPr="006D6D2B" w:rsidRDefault="006D6D2B" w:rsidP="006D6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</w:t>
            </w:r>
            <w:r w:rsidRPr="006D6D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ормуються магістральні знання з теорії і практики перекладу з першої іноземної мови, враховуючи синтаксичні, композиційні, морфологічні, лексичні особливості. Дисципліна дозволяє опанувати основи мовленнєвої компетенції, сприяти профільному навчанню, спрямована на розвиток умінь перекладацької діяльності з англійської на українську мову. Особливу увагу приділено формуванню соціокультурної компетенції, аналізу перекладацьких стратегій, що застосовуються у процесі трансформації текстів. Важливе місце в курсі відводиться опануванню прикладних засад перекладу, опрацюванню сучасних технологій і набуттю практичних навичок у професійній діяльності.</w:t>
            </w:r>
          </w:p>
          <w:p w:rsidR="006D6D2B" w:rsidRPr="006D6D2B" w:rsidRDefault="006D6D2B" w:rsidP="006D6D2B">
            <w:pPr>
              <w:tabs>
                <w:tab w:val="left" w:pos="255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uk-UA"/>
              </w:rPr>
              <w:t>Мета</w:t>
            </w:r>
            <w:r w:rsidRPr="006D6D2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uk-UA"/>
              </w:rPr>
              <w:t>курсу –</w:t>
            </w:r>
            <w:r w:rsidRPr="006D6D2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забезпечення </w:t>
            </w:r>
            <w:proofErr w:type="spellStart"/>
            <w:r w:rsidRPr="006D6D2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перекладознавчих</w:t>
            </w:r>
            <w:proofErr w:type="spellEnd"/>
            <w:r w:rsidRPr="006D6D2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основ підготовки перекладача/тлумача, зокрема завдання озброїти студентів системою загальнотеоретичних знань сучасних теорій перекладу, підготувати їх до перекладу текстів з різних метамов з використанням іноземної та української мови в якості цільових.</w:t>
            </w:r>
          </w:p>
          <w:p w:rsidR="00271010" w:rsidRPr="00032614" w:rsidRDefault="00271010" w:rsidP="006D6D2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6D6D2B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032614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392" w:type="dxa"/>
            <w:gridSpan w:val="2"/>
          </w:tcPr>
          <w:p w:rsidR="006D6D2B" w:rsidRPr="006D6D2B" w:rsidRDefault="006D6D2B" w:rsidP="006D6D2B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денна </w:t>
            </w:r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>форма здобуття освіти</w:t>
            </w:r>
            <w:r w:rsidRPr="006D6D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6D6D2B" w:rsidRPr="006D6D2B" w:rsidRDefault="006D6D2B" w:rsidP="006D6D2B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кредити ЄКТС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</w:t>
            </w:r>
            <w:r w:rsidRPr="006D6D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180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годин, у тому числі</w:t>
            </w:r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6D6D2B" w:rsidRPr="006D6D2B" w:rsidRDefault="006D6D2B" w:rsidP="006D6D2B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лекції – 12 годин </w:t>
            </w:r>
          </w:p>
          <w:p w:rsidR="006D6D2B" w:rsidRPr="006D6D2B" w:rsidRDefault="006D6D2B" w:rsidP="006D6D2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практичні заняття    – 56 годин</w:t>
            </w:r>
          </w:p>
          <w:p w:rsidR="006D6D2B" w:rsidRPr="006D6D2B" w:rsidRDefault="006D6D2B" w:rsidP="006D6D2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самостійна робота   – 112 годин</w:t>
            </w:r>
          </w:p>
          <w:p w:rsidR="006D6D2B" w:rsidRPr="006D6D2B" w:rsidRDefault="006D6D2B" w:rsidP="006D6D2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D2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заочна</w:t>
            </w:r>
            <w:proofErr w:type="spellEnd"/>
            <w:r w:rsidRPr="006D6D2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D6D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здобуття освіти:</w:t>
            </w:r>
          </w:p>
          <w:p w:rsidR="006D6D2B" w:rsidRPr="006D6D2B" w:rsidRDefault="006D6D2B" w:rsidP="006D6D2B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кредитів ЄКТС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</w:t>
            </w:r>
            <w:r w:rsidRPr="006D6D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180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годин, у тому числі</w:t>
            </w:r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6D6D2B" w:rsidRPr="006D6D2B" w:rsidRDefault="006D6D2B" w:rsidP="006D6D2B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лекції – 4 години </w:t>
            </w:r>
          </w:p>
          <w:p w:rsidR="006D6D2B" w:rsidRPr="006D6D2B" w:rsidRDefault="006D6D2B" w:rsidP="006D6D2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практичні заняття    – 14 годин</w:t>
            </w:r>
          </w:p>
          <w:p w:rsidR="006D6D2B" w:rsidRPr="006D6D2B" w:rsidRDefault="006D6D2B" w:rsidP="006D6D2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самостійна робота   – 162 години</w:t>
            </w:r>
          </w:p>
          <w:p w:rsidR="00271010" w:rsidRPr="00032614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6D6D2B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 xml:space="preserve">Передумови до вивчення або </w:t>
            </w:r>
            <w:r w:rsidRPr="00032614">
              <w:rPr>
                <w:rFonts w:ascii="Times New Roman" w:hAnsi="Times New Roman"/>
                <w:b/>
                <w:lang w:val="uk-UA"/>
              </w:rPr>
              <w:lastRenderedPageBreak/>
              <w:t>вибору навчальної дисципліни</w:t>
            </w:r>
          </w:p>
        </w:tc>
        <w:tc>
          <w:tcPr>
            <w:tcW w:w="8392" w:type="dxa"/>
            <w:gridSpan w:val="2"/>
          </w:tcPr>
          <w:p w:rsidR="00B11FCE" w:rsidRPr="00032614" w:rsidRDefault="00B11FCE" w:rsidP="002E44A3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32614">
              <w:rPr>
                <w:rFonts w:ascii="Times New Roman" w:hAnsi="Times New Roman"/>
                <w:lang w:val="uk-UA"/>
              </w:rPr>
              <w:lastRenderedPageBreak/>
              <w:t xml:space="preserve">Для успішного засвоєння дисципліни </w:t>
            </w:r>
            <w:r w:rsidR="002E44A3" w:rsidRPr="00032614">
              <w:rPr>
                <w:rFonts w:ascii="Times New Roman" w:hAnsi="Times New Roman"/>
                <w:lang w:val="uk-UA"/>
              </w:rPr>
              <w:t>здобувачі вищої освіти</w:t>
            </w:r>
            <w:r w:rsidRPr="00032614">
              <w:rPr>
                <w:rFonts w:ascii="Times New Roman" w:hAnsi="Times New Roman"/>
                <w:lang w:val="uk-UA"/>
              </w:rPr>
              <w:t xml:space="preserve"> повинні</w:t>
            </w:r>
            <w:r w:rsidR="002E44A3" w:rsidRPr="00032614">
              <w:rPr>
                <w:rFonts w:ascii="Times New Roman" w:hAnsi="Times New Roman"/>
                <w:lang w:val="uk-UA"/>
              </w:rPr>
              <w:t xml:space="preserve"> </w:t>
            </w:r>
          </w:p>
          <w:p w:rsidR="006D6D2B" w:rsidRPr="006D6D2B" w:rsidRDefault="006D6D2B" w:rsidP="006D6D2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Основні завдання курсу:</w:t>
            </w:r>
          </w:p>
          <w:p w:rsidR="006D6D2B" w:rsidRPr="006D6D2B" w:rsidRDefault="006D6D2B" w:rsidP="006D6D2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Знати:</w:t>
            </w:r>
          </w:p>
          <w:p w:rsidR="006D6D2B" w:rsidRPr="006D6D2B" w:rsidRDefault="006D6D2B" w:rsidP="006D6D2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– </w:t>
            </w:r>
            <w:r w:rsidRPr="006D6D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лексичні особливості </w:t>
            </w:r>
            <w:r w:rsidRPr="006D6D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міжкультурної комунікації німецькою й українською мовами</w:t>
            </w:r>
            <w:r w:rsidRPr="006D6D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D6D2B" w:rsidRPr="006D6D2B" w:rsidRDefault="006D6D2B" w:rsidP="006D6D2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– граматичні особливості </w:t>
            </w:r>
            <w:r w:rsidRPr="006D6D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міжкультурної комунікації німецькою й українською мовами</w:t>
            </w:r>
            <w:r w:rsidRPr="006D6D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D6D2B" w:rsidRPr="006D6D2B" w:rsidRDefault="006D6D2B" w:rsidP="006D6D2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– прагматичні особливості </w:t>
            </w:r>
            <w:r w:rsidRPr="006D6D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міжкультурної комунікації.</w:t>
            </w:r>
          </w:p>
          <w:p w:rsidR="006D6D2B" w:rsidRPr="006D6D2B" w:rsidRDefault="006D6D2B" w:rsidP="006D6D2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D6D2B" w:rsidRPr="006D6D2B" w:rsidRDefault="006D6D2B" w:rsidP="006D6D2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Вміти:</w:t>
            </w:r>
          </w:p>
          <w:p w:rsidR="006D6D2B" w:rsidRPr="006D6D2B" w:rsidRDefault="006D6D2B" w:rsidP="006D6D2B">
            <w:pPr>
              <w:numPr>
                <w:ilvl w:val="0"/>
                <w:numId w:val="25"/>
              </w:numPr>
              <w:tabs>
                <w:tab w:val="num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6D6D2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визначати </w:t>
            </w:r>
            <w:r w:rsidRPr="006D6D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лексичні і граматичні особливості </w:t>
            </w:r>
            <w:r w:rsidRPr="006D6D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міжкультурної комунікації німецькою й українською мовами;</w:t>
            </w:r>
          </w:p>
          <w:p w:rsidR="006D6D2B" w:rsidRPr="006D6D2B" w:rsidRDefault="006D6D2B" w:rsidP="006D6D2B">
            <w:pPr>
              <w:numPr>
                <w:ilvl w:val="0"/>
                <w:numId w:val="25"/>
              </w:numPr>
              <w:tabs>
                <w:tab w:val="left" w:pos="142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6D6D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перекладати тексти з німецької мови на українську з урахуванням знань з теорії міжкультурної комунікації;</w:t>
            </w:r>
          </w:p>
          <w:p w:rsidR="006D6D2B" w:rsidRPr="006D6D2B" w:rsidRDefault="006D6D2B" w:rsidP="006D6D2B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6D6D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обирати ефективні комунікативні стратегії для спілкування українською і німецькою мовами, застосовуючи основи знань з теорії перекладу.</w:t>
            </w:r>
          </w:p>
          <w:p w:rsidR="006D6D2B" w:rsidRPr="006D6D2B" w:rsidRDefault="006D6D2B" w:rsidP="006D6D2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  <w:lang w:val="uk-UA"/>
              </w:rPr>
            </w:pPr>
          </w:p>
          <w:p w:rsidR="006D6D2B" w:rsidRPr="006D6D2B" w:rsidRDefault="006D6D2B" w:rsidP="006D6D2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Володіти навичками:</w:t>
            </w:r>
          </w:p>
          <w:p w:rsidR="006D6D2B" w:rsidRPr="006D6D2B" w:rsidRDefault="006D6D2B" w:rsidP="006D6D2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 пошуку інформації в довідниковій літературі, а також використовуючи сучасні інформаційні технології;</w:t>
            </w:r>
          </w:p>
          <w:p w:rsidR="006D6D2B" w:rsidRPr="006D6D2B" w:rsidRDefault="006D6D2B" w:rsidP="006D6D2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 аналізу та узагальненні інформації;</w:t>
            </w:r>
          </w:p>
          <w:p w:rsidR="006D6D2B" w:rsidRPr="006D6D2B" w:rsidRDefault="006D6D2B" w:rsidP="006D6D2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– застосування отриманих знань і набутих умінь в інших галузях  для ефективного опанування німецької мови; </w:t>
            </w:r>
          </w:p>
          <w:p w:rsidR="006D6D2B" w:rsidRPr="006D6D2B" w:rsidRDefault="006D6D2B" w:rsidP="006D6D2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– автономного навчання; </w:t>
            </w:r>
          </w:p>
          <w:p w:rsidR="006D6D2B" w:rsidRPr="006D6D2B" w:rsidRDefault="006D6D2B" w:rsidP="006D6D2B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 професійного спілкування.</w:t>
            </w:r>
          </w:p>
          <w:p w:rsidR="000B34DF" w:rsidRPr="000B34DF" w:rsidRDefault="000B34DF" w:rsidP="000B34DF">
            <w:pPr>
              <w:tabs>
                <w:tab w:val="left" w:pos="0"/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6D6D2B" w:rsidTr="008614F4">
        <w:tc>
          <w:tcPr>
            <w:tcW w:w="2376" w:type="dxa"/>
            <w:gridSpan w:val="2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lang w:val="uk-UA"/>
              </w:rPr>
              <w:lastRenderedPageBreak/>
              <w:t>Мета вивчення дисципліни</w:t>
            </w:r>
          </w:p>
        </w:tc>
        <w:tc>
          <w:tcPr>
            <w:tcW w:w="8392" w:type="dxa"/>
            <w:gridSpan w:val="2"/>
          </w:tcPr>
          <w:p w:rsidR="006D6D2B" w:rsidRPr="006D6D2B" w:rsidRDefault="006D6D2B" w:rsidP="006D6D2B">
            <w:pPr>
              <w:tabs>
                <w:tab w:val="left" w:pos="255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забезпечення </w:t>
            </w:r>
            <w:proofErr w:type="spellStart"/>
            <w:r w:rsidRPr="006D6D2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перекладознавчих</w:t>
            </w:r>
            <w:proofErr w:type="spellEnd"/>
            <w:r w:rsidRPr="006D6D2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основ підготовки перекладача/тлумача, зокрема завдання озброїти студентів системою загальнотеоретичних знань сучасних теорій перекладу, підготувати їх до перекладу текстів з різних метамов з використанням іноземної та української мови в якості цільових.</w:t>
            </w:r>
          </w:p>
          <w:p w:rsidR="00271010" w:rsidRPr="00032614" w:rsidRDefault="00271010" w:rsidP="003A193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271010" w:rsidRPr="006D6D2B" w:rsidTr="008614F4">
        <w:tc>
          <w:tcPr>
            <w:tcW w:w="10768" w:type="dxa"/>
            <w:gridSpan w:val="4"/>
            <w:shd w:val="clear" w:color="auto" w:fill="B8CCE4" w:themeFill="accent1" w:themeFillTint="66"/>
          </w:tcPr>
          <w:p w:rsidR="00271010" w:rsidRPr="00032614" w:rsidRDefault="00271010" w:rsidP="002E3F0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E3F08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студент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6D6D2B" w:rsidTr="00E507E0">
        <w:tc>
          <w:tcPr>
            <w:tcW w:w="10768" w:type="dxa"/>
            <w:gridSpan w:val="4"/>
          </w:tcPr>
          <w:p w:rsidR="00B11FCE" w:rsidRPr="00032614" w:rsidRDefault="00B11FCE" w:rsidP="00B11FCE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70EA6">
              <w:rPr>
                <w:rFonts w:ascii="Times New Roman" w:hAnsi="Times New Roman"/>
                <w:b/>
                <w:lang w:val="uk-UA"/>
              </w:rPr>
              <w:t>ІНТЕГРАЛЬНА</w:t>
            </w:r>
            <w:r w:rsidRPr="00032614">
              <w:rPr>
                <w:rFonts w:ascii="Times New Roman" w:hAnsi="Times New Roman"/>
                <w:b/>
                <w:lang w:val="uk-UA"/>
              </w:rPr>
              <w:t xml:space="preserve"> КОМПЕТЕНТНІСТЬ (ІК)</w:t>
            </w:r>
          </w:p>
          <w:p w:rsidR="00D130C5" w:rsidRPr="00D130C5" w:rsidRDefault="00D130C5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>З</w:t>
            </w:r>
            <w:r w:rsidRPr="00D130C5"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  <w:t xml:space="preserve">датність розв’язувати складні задачі і проблеми в галузі лінгвістики, літературознавства, фольклористики, перекладу в процесі професійної діяльності або навчання, що передбачає проведення досліджень та/або здійснення інновацій та характеризується невизначеністю умов і вимог. </w:t>
            </w:r>
          </w:p>
          <w:p w:rsidR="00D130C5" w:rsidRPr="00D130C5" w:rsidRDefault="00D130C5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NewtonC"/>
                <w:color w:val="000000"/>
                <w:sz w:val="24"/>
                <w:szCs w:val="24"/>
                <w:lang w:val="uk-UA" w:eastAsia="zh-CN"/>
              </w:rPr>
            </w:pPr>
          </w:p>
          <w:p w:rsidR="00D130C5" w:rsidRPr="00D130C5" w:rsidRDefault="00D130C5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NewtonC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NewtonC"/>
                <w:b/>
                <w:color w:val="000000"/>
                <w:sz w:val="24"/>
                <w:szCs w:val="24"/>
                <w:lang w:val="uk-UA" w:eastAsia="zh-CN"/>
              </w:rPr>
              <w:t>ЗАГАЛЬНІ КОМПЕТЕНТНОСТІ (ЗК)</w:t>
            </w:r>
            <w:r w:rsidRPr="00D130C5">
              <w:rPr>
                <w:rFonts w:ascii="Times New Roman" w:eastAsia="Times New Roman" w:hAnsi="Times New Roman" w:cs="NewtonC"/>
                <w:b/>
                <w:color w:val="000000"/>
                <w:sz w:val="24"/>
                <w:szCs w:val="24"/>
                <w:lang w:val="uk-UA" w:eastAsia="zh-CN"/>
              </w:rPr>
              <w:t>:</w:t>
            </w:r>
          </w:p>
          <w:p w:rsidR="006D6D2B" w:rsidRPr="006D6D2B" w:rsidRDefault="006D6D2B" w:rsidP="006D6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1. Здатність спілкуватися державною мовою як усно, так і письмово. </w:t>
            </w:r>
          </w:p>
          <w:p w:rsidR="006D6D2B" w:rsidRPr="006D6D2B" w:rsidRDefault="006D6D2B" w:rsidP="006D6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>ЗК 2. Здатність бути критичним і самокритичним, володіти навичками критичного мислення.</w:t>
            </w:r>
          </w:p>
          <w:p w:rsidR="006D6D2B" w:rsidRPr="006D6D2B" w:rsidRDefault="006D6D2B" w:rsidP="006D6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>ЗК 3. Здатність до пошуку, опрацювання та аналізу інформації з різних джерел.</w:t>
            </w:r>
          </w:p>
          <w:p w:rsidR="006D6D2B" w:rsidRPr="006D6D2B" w:rsidRDefault="006D6D2B" w:rsidP="006D6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5. Здатність працювати в команді й </w:t>
            </w:r>
            <w:proofErr w:type="spellStart"/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>автономно</w:t>
            </w:r>
            <w:proofErr w:type="spellEnd"/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>, мотивувати людей і рухатися до спільної мети.</w:t>
            </w:r>
          </w:p>
          <w:p w:rsidR="006D6D2B" w:rsidRPr="006D6D2B" w:rsidRDefault="006D6D2B" w:rsidP="006D6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>ЗК 6. Здатність спілкуватися іноземною (англійською та другою іноземною) мовою як усно, так і письмово.</w:t>
            </w:r>
          </w:p>
          <w:p w:rsidR="006D6D2B" w:rsidRPr="006D6D2B" w:rsidRDefault="006D6D2B" w:rsidP="006D6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7. Здатність до абстрактного мислення, аналізу і синтезу. </w:t>
            </w:r>
          </w:p>
          <w:p w:rsidR="006D6D2B" w:rsidRPr="006D6D2B" w:rsidRDefault="006D6D2B" w:rsidP="006D6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>ЗК8. Навички використання інформаційних і комунікаційних технологій.</w:t>
            </w:r>
          </w:p>
          <w:p w:rsidR="006D6D2B" w:rsidRPr="006D6D2B" w:rsidRDefault="006D6D2B" w:rsidP="006D6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9. Здатність діяти соціально </w:t>
            </w:r>
            <w:proofErr w:type="spellStart"/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свідомо, здатність до адаптації та дії в новій ситуації.</w:t>
            </w:r>
          </w:p>
          <w:p w:rsidR="006D6D2B" w:rsidRPr="006D6D2B" w:rsidRDefault="006D6D2B" w:rsidP="006D6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>ЗК 10. Здатність спілкуватися з представниками інших професійних груп різного рівня (з експертами з інших галузей знань / видів економічної діяльності).</w:t>
            </w:r>
          </w:p>
          <w:p w:rsidR="006D6D2B" w:rsidRPr="006D6D2B" w:rsidRDefault="006D6D2B" w:rsidP="006D6D2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ЗК 13. Здатність до особистісного і професійного розвитку, самовдосконалення, застосування кращих практик у професійній діяльності.</w:t>
            </w:r>
          </w:p>
          <w:p w:rsidR="006D6D2B" w:rsidRPr="006D6D2B" w:rsidRDefault="006D6D2B" w:rsidP="006D6D2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ЗК 15. Здатність розвивати в собі гнучкість і системність мислення, оперативність у вирішенні особистісних, соціальних і професійних проблем.</w:t>
            </w:r>
          </w:p>
          <w:p w:rsidR="006D6D2B" w:rsidRPr="006D6D2B" w:rsidRDefault="006D6D2B" w:rsidP="006D6D2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ЗК 16. Розуміння і дотримання міжособистісних, міжкультурних, соціальних і </w:t>
            </w:r>
            <w:proofErr w:type="spellStart"/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професійно</w:t>
            </w:r>
            <w:proofErr w:type="spellEnd"/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-етичних норм спілкування з іншими людьми у соціально-побутових і виробничих умовах, здатність проявляти </w:t>
            </w:r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емпатію, толерантність і повагу до культурної різноманітності.</w:t>
            </w:r>
          </w:p>
          <w:p w:rsidR="00B11FCE" w:rsidRPr="00032614" w:rsidRDefault="00B11FCE" w:rsidP="00D130C5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ФАХОВІ КОМПЕТЕНТНОСТІ (ФК)</w:t>
            </w:r>
          </w:p>
          <w:p w:rsidR="006D6D2B" w:rsidRPr="006D6D2B" w:rsidRDefault="006D6D2B" w:rsidP="006D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4. Здатність здійснювати науковий аналіз і структурування </w:t>
            </w:r>
            <w:proofErr w:type="spellStart"/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>мовного</w:t>
            </w:r>
            <w:proofErr w:type="spellEnd"/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мовленнєвого й літературного матеріалу з урахуванням класичних і новітніх методологічних принципів </w:t>
            </w:r>
          </w:p>
          <w:p w:rsidR="006D6D2B" w:rsidRPr="006D6D2B" w:rsidRDefault="006D6D2B" w:rsidP="006D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>ФК 7. Здатність вільно користуватися спеціальною термінологією в обраній галузі філологічних досліджень.</w:t>
            </w:r>
          </w:p>
          <w:p w:rsidR="006D6D2B" w:rsidRPr="006D6D2B" w:rsidRDefault="006D6D2B" w:rsidP="006D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sz w:val="24"/>
                <w:szCs w:val="24"/>
                <w:lang w:val="uk-UA"/>
              </w:rPr>
              <w:t>ФК 8. Усвідомлення ролі експресивних, емоційних, логічних засобів мови для досягнення запланованого прагматичного результату.</w:t>
            </w:r>
          </w:p>
          <w:p w:rsidR="006D6D2B" w:rsidRPr="006D6D2B" w:rsidRDefault="006D6D2B" w:rsidP="006D6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ФК 9. Здатність передавати текст оригіналу за допомогою різного виду стилістичних </w:t>
            </w:r>
            <w:proofErr w:type="spellStart"/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адаптацій</w:t>
            </w:r>
            <w:proofErr w:type="spellEnd"/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у мові перекладу і прагматичних стратегій, які орієнтовані на читача тексту перекладу згідно з нормами мови перекладу й критеріями адекватного перекладу.</w:t>
            </w:r>
          </w:p>
          <w:p w:rsidR="006D6D2B" w:rsidRPr="006D6D2B" w:rsidRDefault="006D6D2B" w:rsidP="006D6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ФК 10. Здатність здійснювати усний послідовний двосторонній переклад з англійської мови та другої іноземної мови на рідну мову та з рідної мови на іноземну із використанням лексичних і граматичних трансформацій.</w:t>
            </w:r>
          </w:p>
          <w:p w:rsidR="006D6D2B" w:rsidRPr="006D6D2B" w:rsidRDefault="006D6D2B" w:rsidP="006D6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ФК 11. Здатність здійснювати редагування та постредагування текстів перекладу та робити реферування всіх основних видів тексту на англійській та другій іноземній мовах.</w:t>
            </w:r>
          </w:p>
          <w:p w:rsidR="006D6D2B" w:rsidRPr="006D6D2B" w:rsidRDefault="006D6D2B" w:rsidP="006D6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ФК 12. Володіння навичками науково-пошукової роботи в лінгвістиці і </w:t>
            </w:r>
            <w:proofErr w:type="spellStart"/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перекладознавстві</w:t>
            </w:r>
            <w:proofErr w:type="spellEnd"/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методами пошуку, аналізу й обробки </w:t>
            </w:r>
            <w:proofErr w:type="spellStart"/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даних; здатність використовувати системні знання мови оригіналу й мови перекладу, системні знання сучасного мовознавства і   </w:t>
            </w:r>
            <w:proofErr w:type="spellStart"/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6D6D2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у самостійному науковому дослідженні і всебічно застосовувати їх у написанні кваліфікаційної роботи.</w:t>
            </w:r>
          </w:p>
          <w:p w:rsidR="00271010" w:rsidRPr="00032614" w:rsidRDefault="00271010" w:rsidP="00EA5A2D">
            <w:pPr>
              <w:tabs>
                <w:tab w:val="left" w:pos="709"/>
                <w:tab w:val="left" w:pos="25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032614" w:rsidTr="008614F4">
        <w:tc>
          <w:tcPr>
            <w:tcW w:w="10768" w:type="dxa"/>
            <w:gridSpan w:val="4"/>
            <w:shd w:val="clear" w:color="auto" w:fill="B8CCE4" w:themeFill="accent1" w:themeFillTint="66"/>
          </w:tcPr>
          <w:p w:rsidR="00271010" w:rsidRPr="00032614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Результати навчання з дисципліни</w:t>
            </w:r>
          </w:p>
        </w:tc>
      </w:tr>
      <w:tr w:rsidR="00271010" w:rsidRPr="006D6D2B" w:rsidTr="00E507E0">
        <w:tc>
          <w:tcPr>
            <w:tcW w:w="10768" w:type="dxa"/>
            <w:gridSpan w:val="4"/>
          </w:tcPr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1.1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Знати лексичний та фразеологічний матеріал з тем курсу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1.2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Знати граматичні та синтаксичні правила і закономірності німецької мови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1.3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Знати лінгвокраїнознавчу інформацію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2.1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Вміти здійснювати інтерпретацію короткого німецькомовного уривку, з виділенням фонографічного, морфемного, лексичного та синтаксичного рівнів актуалізації тексту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2.2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Вміти виконувати морфолого-синтаксичний аналіз речень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2.3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Вміти реферувати і коментувати німецькомовні і україномовні тексти суспільно-політичного характеру з тем, що вивчаються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2.4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Писати есе, твори, перекази, коментарі, реферування тощо з вивчених тем</w:t>
            </w:r>
          </w:p>
          <w:p w:rsidR="00EA5A2D" w:rsidRPr="00EA5A2D" w:rsidRDefault="00EA5A2D" w:rsidP="00EA5A2D">
            <w:pPr>
              <w:pStyle w:val="Default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3.1.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Демонструвати навички аргументованого представлення власної думки, компетентної та толерантної дискусії з опонентами.</w:t>
            </w:r>
          </w:p>
          <w:p w:rsidR="0000218E" w:rsidRDefault="00EA5A2D" w:rsidP="00EA5A2D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A2D">
              <w:rPr>
                <w:rFonts w:ascii="Times New Roman" w:eastAsia="Times New Roman" w:hAnsi="Times New Roman" w:cs="Times New Roman"/>
                <w:lang w:val="uk-UA"/>
              </w:rPr>
              <w:t>4.1</w:t>
            </w:r>
            <w:r w:rsidRPr="00EA5A2D">
              <w:rPr>
                <w:rFonts w:ascii="Times New Roman" w:eastAsia="Times New Roman" w:hAnsi="Times New Roman" w:cs="Times New Roman"/>
                <w:lang w:val="uk-UA"/>
              </w:rPr>
              <w:tab/>
              <w:t>Здійснювати самостійно пошукову бібліографічну діяльність за темою курсу</w:t>
            </w:r>
          </w:p>
          <w:tbl>
            <w:tblPr>
              <w:tblW w:w="10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32"/>
              <w:gridCol w:w="3969"/>
              <w:gridCol w:w="1741"/>
            </w:tblGrid>
            <w:tr w:rsidR="006D6D2B" w:rsidRPr="006D6D2B" w:rsidTr="00053B7B">
              <w:trPr>
                <w:jc w:val="center"/>
              </w:trPr>
              <w:tc>
                <w:tcPr>
                  <w:tcW w:w="4332" w:type="dxa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3969" w:type="dxa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Методи  навчання</w:t>
                  </w:r>
                </w:p>
              </w:tc>
              <w:tc>
                <w:tcPr>
                  <w:tcW w:w="1741" w:type="dxa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Форми оцінювання</w:t>
                  </w:r>
                </w:p>
              </w:tc>
            </w:tr>
            <w:tr w:rsidR="006D6D2B" w:rsidRPr="006D6D2B" w:rsidTr="00053B7B">
              <w:trPr>
                <w:jc w:val="center"/>
              </w:trPr>
              <w:tc>
                <w:tcPr>
                  <w:tcW w:w="4332" w:type="dxa"/>
                  <w:vAlign w:val="center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6D6D2B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uk-UA" w:eastAsia="uk-UA"/>
                    </w:rPr>
                    <w:t>ПРН 2. Упевнено володіти державною та іноземними мовами, що вивчаються,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державною, англійською та другою іноземною мовами.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969" w:type="dxa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t>-ного пізнання:</w:t>
                  </w:r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t>Технологія</w:t>
                  </w:r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особистісно орієнтованого навчання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lang w:val="uk-UA"/>
                    </w:rPr>
                    <w:t>Методи</w:t>
                  </w: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інтерактивного (комунікативного) і проблемного навчання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741" w:type="dxa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Експрес-контроль: опитування,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виконання практичних завдань,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виконання завдань для самостійного опрацювання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D6D2B" w:rsidRPr="006D6D2B" w:rsidTr="00053B7B">
              <w:trPr>
                <w:jc w:val="center"/>
              </w:trPr>
              <w:tc>
                <w:tcPr>
                  <w:tcW w:w="4332" w:type="dxa"/>
                  <w:vAlign w:val="center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6D6D2B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uk-UA" w:eastAsia="uk-UA"/>
                    </w:rPr>
                    <w:t>ПРН 14. Створювати, аналізувати, перекладати й редагувати тексти різних стилів і жанрів.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6D6D2B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uk-UA" w:eastAsia="uk-UA"/>
                    </w:rPr>
                    <w:t>.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969" w:type="dxa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t>Загальнонаукові методи теоретичного пізнання:</w:t>
                  </w:r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Практичні завдання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41" w:type="dxa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Експрес-контроль: опитування,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виконання практичних завдань,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виконання завдань для самостійного опрацювання</w:t>
                  </w:r>
                </w:p>
              </w:tc>
            </w:tr>
            <w:tr w:rsidR="006D6D2B" w:rsidRPr="006D6D2B" w:rsidTr="00053B7B">
              <w:trPr>
                <w:jc w:val="center"/>
              </w:trPr>
              <w:tc>
                <w:tcPr>
                  <w:tcW w:w="4332" w:type="dxa"/>
                  <w:vAlign w:val="center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6D6D2B"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  <w:szCs w:val="20"/>
                      <w:lang w:val="uk-UA" w:eastAsia="uk-UA"/>
                    </w:rPr>
                    <w:t xml:space="preserve">ПРН 18. Здійснювати усний послідовний двосторонній переклад з англійської та другої </w:t>
                  </w:r>
                  <w:r w:rsidRPr="006D6D2B"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  <w:szCs w:val="20"/>
                      <w:lang w:val="uk-UA" w:eastAsia="uk-UA"/>
                    </w:rPr>
                    <w:lastRenderedPageBreak/>
                    <w:t>іноземної мови на рідну мову та з рідної мови на іноземні із використанням лексичних і граматичних трансформацій.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969" w:type="dxa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lastRenderedPageBreak/>
                    <w:t xml:space="preserve">Загальнонаукові методи </w:t>
                  </w:r>
                  <w:proofErr w:type="spellStart"/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t>-ного пізнання:</w:t>
                  </w:r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аналіз, синтез, </w:t>
                  </w:r>
                  <w:proofErr w:type="spellStart"/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абст-рагування</w:t>
                  </w:r>
                  <w:proofErr w:type="spellEnd"/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, </w:t>
                  </w:r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lastRenderedPageBreak/>
                    <w:t>узагальнення.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numPr>
                      <w:ilvl w:val="0"/>
                      <w:numId w:val="27"/>
                    </w:numPr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практичні завдання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41" w:type="dxa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lastRenderedPageBreak/>
                    <w:t xml:space="preserve">Експрес-контроль: </w:t>
                  </w: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lastRenderedPageBreak/>
                    <w:t>опитування,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виконання практичних завдань,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виконання завдань для самостійного опрацювання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Оцінювання роботи студентів в групах.</w:t>
                  </w:r>
                </w:p>
              </w:tc>
            </w:tr>
            <w:tr w:rsidR="006D6D2B" w:rsidRPr="006D6D2B" w:rsidTr="00053B7B">
              <w:trPr>
                <w:jc w:val="center"/>
              </w:trPr>
              <w:tc>
                <w:tcPr>
                  <w:tcW w:w="4332" w:type="dxa"/>
                  <w:vAlign w:val="center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6D6D2B"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  <w:szCs w:val="20"/>
                      <w:lang w:val="uk-UA" w:eastAsia="uk-UA"/>
                    </w:rPr>
                    <w:lastRenderedPageBreak/>
                    <w:t xml:space="preserve">ПРН 19. Передавати текст оригіналу за допомогою різного виду стилістичних </w:t>
                  </w:r>
                  <w:proofErr w:type="spellStart"/>
                  <w:r w:rsidRPr="006D6D2B"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  <w:szCs w:val="20"/>
                      <w:lang w:val="uk-UA" w:eastAsia="uk-UA"/>
                    </w:rPr>
                    <w:t>адаптацій</w:t>
                  </w:r>
                  <w:proofErr w:type="spellEnd"/>
                  <w:r w:rsidRPr="006D6D2B"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  <w:szCs w:val="20"/>
                      <w:lang w:val="uk-UA" w:eastAsia="uk-UA"/>
                    </w:rPr>
                    <w:t xml:space="preserve"> у мові перекладу і прагматичних стратегій, які орієнтовані на читача тексту перекладу згідно з нормами мови перекладу й критеріями адекватного перекладу.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969" w:type="dxa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t>-ного пізнання:</w:t>
                  </w:r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аналіз, синтез, </w:t>
                  </w:r>
                  <w:proofErr w:type="spellStart"/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абст-рагування</w:t>
                  </w:r>
                  <w:proofErr w:type="spellEnd"/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узагальнення.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numPr>
                      <w:ilvl w:val="0"/>
                      <w:numId w:val="27"/>
                    </w:numPr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практичні завдання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741" w:type="dxa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Індивідуальні завдання,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Модульна контрольна робота</w:t>
                  </w:r>
                </w:p>
              </w:tc>
            </w:tr>
            <w:tr w:rsidR="006D6D2B" w:rsidRPr="006D6D2B" w:rsidTr="00053B7B">
              <w:trPr>
                <w:jc w:val="center"/>
              </w:trPr>
              <w:tc>
                <w:tcPr>
                  <w:tcW w:w="4332" w:type="dxa"/>
                  <w:vAlign w:val="center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6D6D2B"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  <w:szCs w:val="20"/>
                      <w:lang w:val="uk-UA" w:eastAsia="uk-UA"/>
                    </w:rPr>
                    <w:t>ПРН 20. Здійснювати редагування та пост-редагування текстів перекладу та робити реферування всіх основних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6D6D2B"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  <w:szCs w:val="20"/>
                      <w:lang w:val="uk-UA" w:eastAsia="uk-UA"/>
                    </w:rPr>
                    <w:t>видів тексту на англійській та другій іноземній мовах.</w:t>
                  </w:r>
                </w:p>
              </w:tc>
              <w:tc>
                <w:tcPr>
                  <w:tcW w:w="3969" w:type="dxa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t>-ного пізнання:</w:t>
                  </w:r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аналіз, синтез, </w:t>
                  </w:r>
                  <w:proofErr w:type="spellStart"/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абст-рагування</w:t>
                  </w:r>
                  <w:proofErr w:type="spellEnd"/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узагальнення.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numPr>
                      <w:ilvl w:val="0"/>
                      <w:numId w:val="27"/>
                    </w:numPr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практичні завдання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741" w:type="dxa"/>
                </w:tcPr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Контрольні завдання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Залік</w:t>
                  </w:r>
                </w:p>
                <w:p w:rsidR="006D6D2B" w:rsidRPr="006D6D2B" w:rsidRDefault="006D6D2B" w:rsidP="006D6D2B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6D6D2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Іспит</w:t>
                  </w:r>
                </w:p>
              </w:tc>
            </w:tr>
          </w:tbl>
          <w:p w:rsidR="006D6D2B" w:rsidRPr="00032614" w:rsidRDefault="006D6D2B" w:rsidP="00EA5A2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1010" w:rsidRPr="006D6D2B" w:rsidTr="008614F4">
        <w:tc>
          <w:tcPr>
            <w:tcW w:w="2268" w:type="dxa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lang w:val="uk-UA"/>
              </w:rPr>
              <w:lastRenderedPageBreak/>
              <w:t>Тематичний план занять</w:t>
            </w:r>
          </w:p>
        </w:tc>
        <w:tc>
          <w:tcPr>
            <w:tcW w:w="8500" w:type="dxa"/>
            <w:gridSpan w:val="3"/>
          </w:tcPr>
          <w:p w:rsidR="00ED37F3" w:rsidRDefault="00ED37F3" w:rsidP="00EA5A2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  <w:p w:rsidR="006D6D2B" w:rsidRPr="006D6D2B" w:rsidRDefault="006D6D2B" w:rsidP="006D6D2B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 w:rsidRPr="006D6D2B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Змістовий модуль 1. Переклад галузевих текстів. Система термінів та</w:t>
            </w:r>
          </w:p>
          <w:p w:rsidR="006D6D2B" w:rsidRDefault="006D6D2B" w:rsidP="006D6D2B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D6D2B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спеціальних понять</w:t>
            </w:r>
          </w:p>
          <w:p w:rsidR="006D6D2B" w:rsidRPr="006D6D2B" w:rsidRDefault="006D6D2B" w:rsidP="006D6D2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Тексти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науково-</w:t>
            </w:r>
            <w:proofErr w:type="spellStart"/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техничного</w:t>
            </w:r>
            <w:proofErr w:type="spellEnd"/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стилю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їх переклад.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Встановлення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еквівалентності 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процесі перекладу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текстів науково-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технічного стилю.</w:t>
            </w:r>
          </w:p>
          <w:p w:rsidR="006D6D2B" w:rsidRDefault="006D6D2B" w:rsidP="006D6D2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Функції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граматичних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трансформацій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 письмового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усного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перекладу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різногалузевих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текстів.</w:t>
            </w:r>
          </w:p>
          <w:p w:rsidR="006D6D2B" w:rsidRPr="006D6D2B" w:rsidRDefault="006D6D2B" w:rsidP="006D6D2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 Переклад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галузевих текстів.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Система термінів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спеціальних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понять. Переклад інструкцій.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Функції лексичних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трансформацій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підчас письмового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усного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перекладу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різногалузевих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текстів.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6D6D2B" w:rsidRPr="006D6D2B" w:rsidRDefault="006D6D2B" w:rsidP="006D6D2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4. Специфіка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перекладу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юридичних текстів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документів,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свідоцтв</w:t>
            </w:r>
            <w:proofErr w:type="spellEnd"/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та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договорів).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Синтаксичні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перекладацькі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трансформації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підчас письмового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усного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перекладу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різногалузевих текстів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6D6D2B" w:rsidRPr="006D6D2B" w:rsidRDefault="006D6D2B" w:rsidP="006D6D2B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Змістовий модуль 2. Особливості реферативного та </w:t>
            </w:r>
            <w:proofErr w:type="spellStart"/>
            <w:r w:rsidRPr="006D6D2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анотативного</w:t>
            </w:r>
            <w:proofErr w:type="spellEnd"/>
            <w:r w:rsidRPr="006D6D2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перекладу текстів.</w:t>
            </w:r>
          </w:p>
          <w:p w:rsidR="006D6D2B" w:rsidRPr="006D6D2B" w:rsidRDefault="006D6D2B" w:rsidP="006D6D2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Тема1.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Перекладацький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аналіз тексту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встановлення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еквівалентних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відносин у процесі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письмового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перекладу.</w:t>
            </w:r>
          </w:p>
          <w:p w:rsidR="006D6D2B" w:rsidRDefault="006D6D2B" w:rsidP="006D6D2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Особливості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реферативного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перекладу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різногалузевих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текстів.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6D6D2B" w:rsidRPr="006D6D2B" w:rsidRDefault="006D6D2B" w:rsidP="006D6D2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Особливості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Анотованого перекладу різногалузевих текстів</w:t>
            </w:r>
          </w:p>
          <w:p w:rsidR="006D6D2B" w:rsidRDefault="006D6D2B" w:rsidP="006D6D2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4.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Редагування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цільового тексту 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процесі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письмового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перекладу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різногалузевих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текстів.</w:t>
            </w:r>
            <w:r w:rsidRPr="006D6D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6D6D2B" w:rsidRPr="00032614" w:rsidRDefault="006D6D2B" w:rsidP="006D6D2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00218E" w:rsidRPr="00032614" w:rsidRDefault="0000218E" w:rsidP="00ED37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71010" w:rsidRPr="00124737" w:rsidTr="008614F4">
        <w:tc>
          <w:tcPr>
            <w:tcW w:w="10768" w:type="dxa"/>
            <w:gridSpan w:val="4"/>
            <w:shd w:val="clear" w:color="auto" w:fill="B8CCE4" w:themeFill="accent1" w:themeFillTint="66"/>
          </w:tcPr>
          <w:p w:rsidR="00271010" w:rsidRPr="00032614" w:rsidRDefault="00271010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</w:tc>
      </w:tr>
      <w:tr w:rsidR="000B34DF" w:rsidRPr="0063157B" w:rsidTr="008614F4">
        <w:tc>
          <w:tcPr>
            <w:tcW w:w="10768" w:type="dxa"/>
            <w:gridSpan w:val="4"/>
            <w:shd w:val="clear" w:color="auto" w:fill="auto"/>
          </w:tcPr>
          <w:p w:rsidR="00447E80" w:rsidRPr="00032614" w:rsidRDefault="00447E80" w:rsidP="000021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1010" w:rsidRPr="006D6D2B" w:rsidTr="00F827D1">
        <w:tc>
          <w:tcPr>
            <w:tcW w:w="10768" w:type="dxa"/>
            <w:gridSpan w:val="4"/>
          </w:tcPr>
          <w:p w:rsidR="0000218E" w:rsidRPr="00032614" w:rsidRDefault="0000218E" w:rsidP="0000218E">
            <w:pPr>
              <w:pStyle w:val="11"/>
              <w:tabs>
                <w:tab w:val="left" w:pos="26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 студентів (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критерії оцінювання результатів навчання та засоби діагностики навчальних досягнень студентів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:rsidR="0000218E" w:rsidRPr="00032614" w:rsidRDefault="0000218E" w:rsidP="000021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та критерії оцінювання студентів: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Семестрове оцінювання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Тематичний контроль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0218E" w:rsidRPr="00032614" w:rsidRDefault="0000218E" w:rsidP="0000218E">
            <w:pPr>
              <w:pStyle w:val="a9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– письмовий контроль у вигляді тестів;</w:t>
            </w:r>
          </w:p>
          <w:p w:rsidR="0000218E" w:rsidRPr="00032614" w:rsidRDefault="0000218E" w:rsidP="0000218E">
            <w:pPr>
              <w:pStyle w:val="a9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– усне фронтальне чи вибіркове індивідуальне опитування;</w:t>
            </w:r>
          </w:p>
          <w:p w:rsidR="0000218E" w:rsidRPr="00032614" w:rsidRDefault="0000218E" w:rsidP="0000218E">
            <w:pPr>
              <w:pStyle w:val="a9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– заслуховування індивідуальних чи групових презентацій за визначеною тематикою.</w:t>
            </w:r>
          </w:p>
          <w:p w:rsidR="0000218E" w:rsidRPr="00032614" w:rsidRDefault="0000218E" w:rsidP="000021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Модульний контроль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написання МКР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Підсумкове оцінювання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: іспит</w:t>
            </w:r>
          </w:p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Умови допуску до іспиту: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повне виконання програми курсу, відпрацювання пропущених лекцій і практичних занять, успішне виконання МКР.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Модульної контрольної роботи 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Модульна контрольна робота є складником семестрового рейтингу. МКР виконується наприкінці семестру. Оцінка за МКР є сумою балів за всі завдання роботи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2 бали за кожну правильну відповідь.</w:t>
            </w:r>
          </w:p>
          <w:p w:rsidR="0000218E" w:rsidRPr="00032614" w:rsidRDefault="0000218E" w:rsidP="0000218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Отримані бали трансформуються в оцінку і 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рейтинговий бал за МКР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так: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4"/>
              <w:gridCol w:w="3285"/>
              <w:gridCol w:w="3285"/>
            </w:tblGrid>
            <w:tr w:rsidR="0000218E" w:rsidRPr="006D6D2B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Бали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Оцінка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Рейтинговий бал </w:t>
                  </w:r>
                </w:p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за МКР</w:t>
                  </w:r>
                </w:p>
              </w:tc>
            </w:tr>
            <w:tr w:rsidR="0000218E" w:rsidRPr="006D6D2B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90-100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“відмінно”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50 балів</w:t>
                  </w:r>
                </w:p>
              </w:tc>
            </w:tr>
            <w:tr w:rsidR="0000218E" w:rsidRPr="006D6D2B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75-89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“добре 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40 балів</w:t>
                  </w:r>
                </w:p>
              </w:tc>
            </w:tr>
            <w:tr w:rsidR="0000218E" w:rsidRPr="006D6D2B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60-74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“задовільно”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30 балів</w:t>
                  </w:r>
                </w:p>
              </w:tc>
            </w:tr>
            <w:tr w:rsidR="0000218E" w:rsidRPr="006D6D2B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59 і менше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uk-UA"/>
                    </w:rPr>
                    <w:t>“незадовільно”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 балів</w:t>
                  </w:r>
                </w:p>
              </w:tc>
            </w:tr>
            <w:tr w:rsidR="0000218E" w:rsidRPr="006D6D2B" w:rsidTr="00171165">
              <w:tc>
                <w:tcPr>
                  <w:tcW w:w="3284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Неявка на МКР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балів</w:t>
                  </w:r>
                </w:p>
              </w:tc>
            </w:tr>
          </w:tbl>
          <w:p w:rsidR="0000218E" w:rsidRPr="00032614" w:rsidRDefault="0000218E" w:rsidP="0000218E">
            <w:pPr>
              <w:pStyle w:val="1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218E" w:rsidRPr="00032614" w:rsidRDefault="0000218E" w:rsidP="0000218E">
            <w:pPr>
              <w:tabs>
                <w:tab w:val="left" w:pos="25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оцінювання:</w:t>
            </w:r>
          </w:p>
          <w:p w:rsidR="0000218E" w:rsidRPr="00032614" w:rsidRDefault="0000218E" w:rsidP="0000218E">
            <w:pPr>
              <w:pStyle w:val="11"/>
              <w:tabs>
                <w:tab w:val="left" w:pos="255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Поточне оцінювання всіх видів навчальної діяльності, включаючи  аудиторну й самостійну роботу, та написання модульної контрольної роботи на останньому семінарі. </w:t>
            </w:r>
          </w:p>
          <w:p w:rsidR="0000218E" w:rsidRPr="00032614" w:rsidRDefault="0000218E" w:rsidP="0000218E">
            <w:pPr>
              <w:tabs>
                <w:tab w:val="left" w:pos="25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 відповідності оцінок</w:t>
            </w:r>
          </w:p>
          <w:p w:rsidR="0000218E" w:rsidRPr="00032614" w:rsidRDefault="0000218E" w:rsidP="0000218E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Семестровий рейтинговий бал</w:t>
            </w:r>
          </w:p>
          <w:p w:rsidR="0000218E" w:rsidRPr="00032614" w:rsidRDefault="0000218E" w:rsidP="0000218E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структурі модуля оцінюються такі складники: </w:t>
            </w:r>
          </w:p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99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3420"/>
              <w:gridCol w:w="3060"/>
            </w:tblGrid>
            <w:tr w:rsidR="0000218E" w:rsidRPr="006D6D2B" w:rsidTr="00171165">
              <w:trPr>
                <w:trHeight w:val="739"/>
              </w:trPr>
              <w:tc>
                <w:tcPr>
                  <w:tcW w:w="3420" w:type="dxa"/>
                  <w:shd w:val="clear" w:color="auto" w:fill="auto"/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Аудиторна </w:t>
                  </w:r>
                </w:p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420" w:type="dxa"/>
                  <w:shd w:val="clear" w:color="auto" w:fill="auto"/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Самостійна </w:t>
                  </w:r>
                </w:p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Модульна контрольна робота</w:t>
                  </w:r>
                </w:p>
              </w:tc>
            </w:tr>
          </w:tbl>
          <w:p w:rsidR="00CA145E" w:rsidRPr="00032614" w:rsidRDefault="00CA145E" w:rsidP="0000218E">
            <w:pPr>
              <w:pStyle w:val="a9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18E" w:rsidRPr="00032614" w:rsidRDefault="0000218E" w:rsidP="0000218E">
            <w:pPr>
              <w:pStyle w:val="a9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14">
              <w:rPr>
                <w:rFonts w:ascii="Times New Roman" w:hAnsi="Times New Roman"/>
                <w:sz w:val="24"/>
                <w:szCs w:val="24"/>
              </w:rPr>
              <w:t>Поточне оцінювання всіх видів навчальної діяльності студента (аудиторна робота та самостійна робота) здійснюється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семінарських та практичних занять позначаються «0».</w:t>
            </w:r>
          </w:p>
          <w:p w:rsidR="0000218E" w:rsidRPr="00032614" w:rsidRDefault="0000218E" w:rsidP="000021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1"/>
              <w:gridCol w:w="1768"/>
              <w:gridCol w:w="1626"/>
              <w:gridCol w:w="5803"/>
            </w:tblGrid>
            <w:tr w:rsidR="0000218E" w:rsidRPr="00032614" w:rsidTr="00171165"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 w:type="page"/>
                  </w: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Види навчальної діяльності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Національна 4-бальна система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ind w:left="180"/>
                    <w:jc w:val="center"/>
                    <w:outlineLvl w:val="6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val="uk-UA" w:eastAsia="ja-JP"/>
                    </w:rPr>
                  </w:pPr>
                  <w:r w:rsidRPr="00032614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  <w:lang w:val="uk-UA" w:eastAsia="ja-JP"/>
                    </w:rPr>
                    <w:t>Критерії оцінювання</w:t>
                  </w:r>
                </w:p>
              </w:tc>
            </w:tr>
            <w:tr w:rsidR="0000218E" w:rsidRPr="006D6D2B" w:rsidTr="00171165">
              <w:trPr>
                <w:cantSplit/>
              </w:trPr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Аудиторна робота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найвищий рівень репродуктивної та продуктивної активності: активну участь на семінарських заняттях, вияв загальної ерудованості із обговорюваних питань;</w:t>
                  </w:r>
                </w:p>
              </w:tc>
            </w:tr>
            <w:tr w:rsidR="0000218E" w:rsidRPr="006D6D2B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достатній рівень активності на заняттях, вияв достатнього рівня ерудованості, </w:t>
                  </w:r>
                  <w:r w:rsidRPr="00032614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достатні знання, здібність самостійного </w:t>
                  </w: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мислення та виконання завдань;</w:t>
                  </w:r>
                </w:p>
              </w:tc>
            </w:tr>
            <w:tr w:rsidR="0000218E" w:rsidRPr="006D6D2B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ind w:firstLine="13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pacing w:val="4"/>
                      <w:sz w:val="24"/>
                      <w:szCs w:val="24"/>
                      <w:lang w:val="uk-UA"/>
                    </w:rPr>
                    <w:t xml:space="preserve">середній рівень репродуктивної активності, </w:t>
                  </w:r>
                  <w:r w:rsidRPr="00032614">
                    <w:rPr>
                      <w:rFonts w:ascii="Times New Roman" w:hAnsi="Times New Roman"/>
                      <w:spacing w:val="12"/>
                      <w:sz w:val="24"/>
                      <w:szCs w:val="24"/>
                      <w:lang w:val="uk-UA"/>
                    </w:rPr>
                    <w:t xml:space="preserve">вияв знань основного програмного матеріалу в обсязі який вимагає </w:t>
                  </w: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подальшого поглиблення знань для успішного засвоєння програми;</w:t>
                  </w:r>
                </w:p>
              </w:tc>
            </w:tr>
            <w:tr w:rsidR="0000218E" w:rsidRPr="006D6D2B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pacing w:val="2"/>
                      <w:sz w:val="24"/>
                      <w:szCs w:val="24"/>
                      <w:lang w:val="uk-UA"/>
                    </w:rPr>
                    <w:t>недостатній рівень активності під час аудиторних занять,</w:t>
                  </w:r>
                  <w:r w:rsidRPr="00032614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uk-UA"/>
                    </w:rPr>
                    <w:t xml:space="preserve"> недостатність знань навчально-програмного матеріалу, серйозні </w:t>
                  </w:r>
                  <w:r w:rsidRPr="00032614">
                    <w:rPr>
                      <w:rFonts w:ascii="Times New Roman" w:hAnsi="Times New Roman"/>
                      <w:spacing w:val="15"/>
                      <w:sz w:val="24"/>
                      <w:szCs w:val="24"/>
                      <w:lang w:val="uk-UA"/>
                    </w:rPr>
                    <w:t>помилки при виконанні завдання</w:t>
                  </w:r>
                </w:p>
              </w:tc>
            </w:tr>
            <w:tr w:rsidR="0000218E" w:rsidRPr="00032614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відсутність на занятті</w:t>
                  </w:r>
                </w:p>
              </w:tc>
            </w:tr>
            <w:tr w:rsidR="0000218E" w:rsidRPr="006D6D2B" w:rsidTr="00171165">
              <w:trPr>
                <w:cantSplit/>
              </w:trPr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інноваційний творчий підхід до виконання завдань, самостійність та оригінальність</w:t>
                  </w:r>
                </w:p>
              </w:tc>
            </w:tr>
            <w:tr w:rsidR="0000218E" w:rsidRPr="006D6D2B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творче і самостійне виконання завдань, якісне володіння програмним матеріалом та його доцільне використання у виконанні завдань</w:t>
                  </w:r>
                </w:p>
              </w:tc>
            </w:tr>
            <w:tr w:rsidR="0000218E" w:rsidRPr="006D6D2B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виконання завдань для самостійної роботи за суттєвої допомоги з боку викладача</w:t>
                  </w:r>
                </w:p>
              </w:tc>
            </w:tr>
            <w:tr w:rsidR="0000218E" w:rsidRPr="006D6D2B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hAnsi="Times New Roman"/>
                      <w:spacing w:val="2"/>
                      <w:sz w:val="24"/>
                      <w:szCs w:val="24"/>
                      <w:lang w:val="uk-UA"/>
                    </w:rPr>
                    <w:t>неглибоке, фрагментарне виконання завдань</w:t>
                  </w:r>
                </w:p>
              </w:tc>
            </w:tr>
            <w:tr w:rsidR="0000218E" w:rsidRPr="006D6D2B" w:rsidTr="00171165">
              <w:trPr>
                <w:cantSplit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8E" w:rsidRPr="00032614" w:rsidRDefault="0000218E" w:rsidP="006D6D2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</w:pPr>
                  <w:r w:rsidRPr="00032614">
                    <w:rPr>
                      <w:rFonts w:ascii="Times New Roman" w:eastAsia="Wingdings" w:hAnsi="Times New Roman"/>
                      <w:sz w:val="24"/>
                      <w:szCs w:val="24"/>
                      <w:lang w:val="uk-UA"/>
                    </w:rPr>
                    <w:t>відсутність самостійної роботи</w:t>
                  </w:r>
                </w:p>
              </w:tc>
            </w:tr>
          </w:tbl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кінці вивчення навчального матеріалу модуля напередодні заліково-екзаменаційної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рейтинговий бал за роботу протягом семестру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шляхом помноження на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Таким чином, максимальний рейтинговий бал за роботу протягом семестру може становити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50.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0218E" w:rsidRPr="00032614" w:rsidRDefault="0000218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Семестровий рейтинговий бал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сумою рейтингового бала за роботу протягом семестру і рейтингового бала за МКР.</w:t>
            </w:r>
          </w:p>
          <w:p w:rsidR="0000218E" w:rsidRPr="00032614" w:rsidRDefault="0000218E" w:rsidP="000021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Підсумковий контроль.</w:t>
            </w:r>
            <w:r w:rsidRPr="0003261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  <w:p w:rsidR="0000218E" w:rsidRPr="00032614" w:rsidRDefault="00CA145E" w:rsidP="000021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  <w:r w:rsidR="0000218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відбувається в усній формі. Максимальний екзаменаційний бал становить </w:t>
            </w:r>
            <w:r w:rsidR="0000218E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</w:t>
            </w:r>
            <w:r w:rsidR="0000218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Викладач оцінює відповідь студента на екзамені у 4-бальній шкалі. Ця оцінка трансформується в </w:t>
            </w:r>
            <w:r w:rsidR="0000218E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екзаменаційний рейтинговий бал</w:t>
            </w:r>
            <w:r w:rsidR="0000218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такий спосіб: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«відмінно»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30 балів;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«добре»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="00CA145E"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23 бали;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«задовільно»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CA145E"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18 балів;</w:t>
            </w:r>
          </w:p>
          <w:p w:rsidR="0000218E" w:rsidRPr="00032614" w:rsidRDefault="0000218E" w:rsidP="0000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«незадовільно»</w:t>
            </w: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>– 0 балів.</w:t>
            </w:r>
          </w:p>
          <w:p w:rsidR="0000218E" w:rsidRPr="00032614" w:rsidRDefault="0000218E" w:rsidP="0000218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3Font_31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Якщо студент на іспиті отримав підсумкову оцінку з дисципліни за національною шкалою </w:t>
            </w:r>
            <w:r w:rsidR="00CA145E"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«</w:t>
            </w:r>
            <w:r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незадовільно</w:t>
            </w:r>
            <w:r w:rsidR="00CA145E"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»</w:t>
            </w:r>
            <w:r w:rsidRPr="00032614">
              <w:rPr>
                <w:rFonts w:ascii="Times New Roman" w:eastAsia="T3Font_30" w:hAnsi="Times New Roman"/>
                <w:sz w:val="24"/>
                <w:szCs w:val="24"/>
                <w:lang w:val="uk-UA"/>
              </w:rPr>
              <w:t xml:space="preserve">,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то, крім цієї оцінки, у відомості обліку успішності йому / їй </w:t>
            </w:r>
            <w:r w:rsidRPr="00032614">
              <w:rPr>
                <w:rFonts w:ascii="Times New Roman" w:eastAsia="T3Font_30" w:hAnsi="Times New Roman"/>
                <w:sz w:val="24"/>
                <w:szCs w:val="24"/>
                <w:lang w:val="uk-UA"/>
              </w:rPr>
              <w:t xml:space="preserve">незалежно від набраного семестрового рейтингового бала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виставляється оцінка </w:t>
            </w:r>
            <w:r w:rsidRPr="00032614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FX</w:t>
            </w:r>
            <w:r w:rsidRPr="00032614">
              <w:rPr>
                <w:rFonts w:ascii="Times New Roman" w:eastAsia="T3Font_32" w:hAnsi="Times New Roman"/>
                <w:sz w:val="24"/>
                <w:szCs w:val="24"/>
                <w:lang w:val="uk-UA"/>
              </w:rPr>
              <w:t xml:space="preserve">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 xml:space="preserve">за шкалою ЄКТС і </w:t>
            </w:r>
            <w:r w:rsidRPr="00032614">
              <w:rPr>
                <w:rFonts w:ascii="Times New Roman" w:eastAsia="T3Font_30" w:hAnsi="Times New Roman"/>
                <w:b/>
                <w:sz w:val="24"/>
                <w:szCs w:val="24"/>
                <w:lang w:val="uk-UA"/>
              </w:rPr>
              <w:t>0</w:t>
            </w:r>
            <w:r w:rsidRPr="00032614">
              <w:rPr>
                <w:rFonts w:ascii="Times New Roman" w:eastAsia="T3Font_30" w:hAnsi="Times New Roman"/>
                <w:sz w:val="24"/>
                <w:szCs w:val="24"/>
                <w:lang w:val="uk-UA"/>
              </w:rPr>
              <w:t xml:space="preserve"> балів </w:t>
            </w:r>
            <w:r w:rsidRPr="00032614">
              <w:rPr>
                <w:rFonts w:ascii="Times New Roman" w:eastAsia="T3Font_31" w:hAnsi="Times New Roman"/>
                <w:sz w:val="24"/>
                <w:szCs w:val="24"/>
                <w:lang w:val="uk-UA"/>
              </w:rPr>
              <w:t>за 100-бальною шкалою.</w:t>
            </w:r>
          </w:p>
          <w:p w:rsidR="0000218E" w:rsidRPr="00032614" w:rsidRDefault="0000218E" w:rsidP="0000218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color w:val="231F20"/>
                <w:sz w:val="24"/>
                <w:szCs w:val="24"/>
                <w:lang w:val="uk-UA"/>
              </w:rPr>
              <w:t xml:space="preserve">При виконанні завдань чи складанні іспиту студенти зобов’язані дотримуватися правил академічної доброчесності. 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У разі виявлення факту порушення студентом академічної доброчесності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безпосередньо під час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виконання МКР чи складання іспиту викладач йому / їй і всім присутнім у навчальній аудиторії повідомляє про встановлення факту порушення академічної доброчесності, розкриває суть цього факту.</w:t>
            </w:r>
          </w:p>
          <w:p w:rsidR="00271010" w:rsidRPr="00032614" w:rsidRDefault="0000218E" w:rsidP="00CA145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Викладач відповідно до визначених у Програмі критеріїв оцінювання виставляє студентові, який порушив академічну доброчесність,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0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(нуль) балів (у 100-бальній шкалі) чи / і оцінку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«незадовільно»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у національній системі за виконання МКР чи складання іспиту. Не пізніше наступного робочого дня викладач </w:t>
            </w:r>
            <w:r w:rsidRPr="000326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uk-UA"/>
              </w:rPr>
              <w:t>письмово</w:t>
            </w:r>
            <w:r w:rsidRPr="00032614"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  <w:t xml:space="preserve"> інформує завідувача кафедри і декана факультету про факт порушення академічної доброчесності, обставини виявлення цього факту.</w:t>
            </w:r>
          </w:p>
        </w:tc>
      </w:tr>
      <w:tr w:rsidR="00271010" w:rsidRPr="006D6D2B" w:rsidTr="008614F4">
        <w:trPr>
          <w:gridAfter w:val="1"/>
          <w:wAfter w:w="7" w:type="dxa"/>
        </w:trPr>
        <w:tc>
          <w:tcPr>
            <w:tcW w:w="2268" w:type="dxa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032614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  <w:gridSpan w:val="2"/>
          </w:tcPr>
          <w:p w:rsidR="00271010" w:rsidRPr="00032614" w:rsidRDefault="007857E3" w:rsidP="007857E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Здобувач вищої освіти 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вважається </w:t>
            </w:r>
            <w:r w:rsidR="00271010" w:rsidRPr="0003261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="00271010" w:rsidRPr="0003261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передбачені робочою програмою навчальної дисципліни.</w:t>
            </w:r>
          </w:p>
          <w:p w:rsidR="00FA69CA" w:rsidRPr="00AC46DC" w:rsidRDefault="007857E3" w:rsidP="00FA69CA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271010" w:rsidRPr="0003261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окреслені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робоч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ій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програм</w:t>
            </w:r>
            <w:r w:rsidR="00CA145E" w:rsidRPr="00032614">
              <w:rPr>
                <w:rFonts w:ascii="Times New Roman" w:hAnsi="Times New Roman"/>
                <w:sz w:val="24"/>
                <w:szCs w:val="28"/>
                <w:lang w:val="uk-UA"/>
              </w:rPr>
              <w:t>і</w:t>
            </w:r>
            <w:r w:rsidR="00271010"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навчальної дисципліни.</w:t>
            </w:r>
            <w:r w:rsidR="00FA69C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271010" w:rsidRPr="00032614" w:rsidRDefault="007857E3" w:rsidP="007857E3">
            <w:pPr>
              <w:pStyle w:val="p2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032614">
              <w:rPr>
                <w:szCs w:val="28"/>
                <w:lang w:val="uk-UA"/>
              </w:rPr>
              <w:t>Пропущені з поважних причин</w:t>
            </w:r>
            <w:r w:rsidR="00271010" w:rsidRPr="00032614">
              <w:rPr>
                <w:szCs w:val="28"/>
                <w:lang w:val="uk-UA"/>
              </w:rPr>
              <w:t xml:space="preserve"> (хвороба, надзвичайні сімейні обставини тощо) </w:t>
            </w:r>
            <w:r w:rsidRPr="00032614">
              <w:rPr>
                <w:szCs w:val="28"/>
                <w:lang w:val="uk-UA"/>
              </w:rPr>
              <w:t>заняття повинні бути відпрацьовані</w:t>
            </w:r>
            <w:r w:rsidR="00271010" w:rsidRPr="00032614">
              <w:rPr>
                <w:szCs w:val="28"/>
                <w:lang w:val="uk-UA"/>
              </w:rPr>
              <w:t xml:space="preserve">. Процедуру та терміни відпрацювання визначає кафедра і доводить до відома </w:t>
            </w:r>
            <w:r w:rsidRPr="00032614">
              <w:rPr>
                <w:szCs w:val="28"/>
                <w:lang w:val="uk-UA"/>
              </w:rPr>
              <w:t>студентів</w:t>
            </w:r>
            <w:r w:rsidR="00271010" w:rsidRPr="00032614">
              <w:rPr>
                <w:szCs w:val="28"/>
                <w:lang w:val="uk-UA"/>
              </w:rPr>
              <w:t xml:space="preserve"> конкретні графіки відпрацювання пропущених занять з дисципліни і критерії оцінювання.</w:t>
            </w:r>
          </w:p>
          <w:p w:rsidR="00CA145E" w:rsidRPr="00032614" w:rsidRDefault="00CA145E" w:rsidP="00CA145E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За неможливості відвідувати аудиторні заняття з об’єктивних причин, студенти складають індивідуальний графік роботи, погоджують його з викладачем та затверджують у деканаті. </w:t>
            </w:r>
          </w:p>
          <w:p w:rsidR="00271010" w:rsidRPr="00032614" w:rsidRDefault="00271010" w:rsidP="00CA145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sz w:val="24"/>
                <w:lang w:val="uk-UA"/>
              </w:rPr>
              <w:t xml:space="preserve">Під час роботи над </w:t>
            </w:r>
            <w:r w:rsidR="007857E3" w:rsidRPr="00032614">
              <w:rPr>
                <w:rFonts w:ascii="Times New Roman" w:hAnsi="Times New Roman"/>
                <w:sz w:val="24"/>
                <w:lang w:val="uk-UA"/>
              </w:rPr>
              <w:t xml:space="preserve">усіма видами </w:t>
            </w:r>
            <w:r w:rsidR="00CA145E" w:rsidRPr="00032614">
              <w:rPr>
                <w:rFonts w:ascii="Times New Roman" w:hAnsi="Times New Roman"/>
                <w:sz w:val="24"/>
                <w:lang w:val="uk-UA"/>
              </w:rPr>
              <w:t>завдань</w:t>
            </w:r>
            <w:r w:rsidR="007857E3" w:rsidRPr="00032614">
              <w:rPr>
                <w:rFonts w:ascii="Times New Roman" w:hAnsi="Times New Roman"/>
                <w:sz w:val="24"/>
                <w:lang w:val="uk-UA"/>
              </w:rPr>
              <w:t xml:space="preserve"> студенти дотримуються принципів </w:t>
            </w:r>
            <w:r w:rsidRPr="0003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</w:t>
            </w:r>
          </w:p>
        </w:tc>
      </w:tr>
      <w:tr w:rsidR="00271010" w:rsidRPr="00032614" w:rsidTr="008614F4">
        <w:trPr>
          <w:gridAfter w:val="1"/>
          <w:wAfter w:w="7" w:type="dxa"/>
        </w:trPr>
        <w:tc>
          <w:tcPr>
            <w:tcW w:w="2268" w:type="dxa"/>
            <w:shd w:val="clear" w:color="auto" w:fill="B8CCE4" w:themeFill="accent1" w:themeFillTint="66"/>
          </w:tcPr>
          <w:p w:rsidR="00271010" w:rsidRPr="00032614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032614">
              <w:rPr>
                <w:rFonts w:ascii="Times New Roman" w:hAnsi="Times New Roman"/>
                <w:b/>
                <w:lang w:val="uk-UA"/>
              </w:rPr>
              <w:t>Рекомендована література</w:t>
            </w:r>
          </w:p>
        </w:tc>
        <w:tc>
          <w:tcPr>
            <w:tcW w:w="8493" w:type="dxa"/>
            <w:gridSpan w:val="2"/>
          </w:tcPr>
          <w:p w:rsidR="007857E3" w:rsidRPr="00032614" w:rsidRDefault="007857E3" w:rsidP="007857E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Основна </w:t>
            </w:r>
          </w:p>
          <w:p w:rsidR="006D6D2B" w:rsidRPr="006D6D2B" w:rsidRDefault="006D6D2B" w:rsidP="006D6D2B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1.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Гудманян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А. Г., І. М. Баклан. (2022). Практичний курс перекладу. Київ: КПІ ім. Ігоря Сікорського, Вид-во «Політехніка».</w:t>
            </w:r>
          </w:p>
          <w:p w:rsidR="006D6D2B" w:rsidRPr="006D6D2B" w:rsidRDefault="006D6D2B" w:rsidP="006D6D2B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2.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Манакін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, В. М. (2012). Мова і міжкультурна комунікація. Навчальний посібник. </w:t>
            </w:r>
            <w:r w:rsidRPr="006D6D2B">
              <w:rPr>
                <w:rFonts w:ascii="Times New Roman" w:eastAsia="Times New Roman" w:hAnsi="Times New Roman"/>
                <w:lang w:val="uk-UA" w:eastAsia="ru-RU"/>
              </w:rPr>
              <w:lastRenderedPageBreak/>
              <w:t>Київ: Видавничий центр “Академія”.</w:t>
            </w:r>
          </w:p>
          <w:p w:rsidR="006D6D2B" w:rsidRPr="006D6D2B" w:rsidRDefault="006D6D2B" w:rsidP="006D6D2B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3. Кияк, Т. Р.,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Огуй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>, О. Д., Науменко, А. М. (2006). Теорія та практика перекладу (німецька мова): Підручник. Вінниця: Нова Книга.</w:t>
            </w:r>
          </w:p>
          <w:p w:rsidR="006D6D2B" w:rsidRPr="006D6D2B" w:rsidRDefault="006D6D2B" w:rsidP="006D6D2B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4.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Корунець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І. В. (2003) Теорія і практика перекладу : Підручник. Вінниця : Нова книга.</w:t>
            </w:r>
          </w:p>
          <w:p w:rsidR="006D6D2B" w:rsidRPr="006D6D2B" w:rsidRDefault="006D6D2B" w:rsidP="006D6D2B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D6D2B">
              <w:rPr>
                <w:rFonts w:ascii="Times New Roman" w:eastAsia="Times New Roman" w:hAnsi="Times New Roman"/>
                <w:lang w:val="uk-UA" w:eastAsia="ru-RU"/>
              </w:rPr>
              <w:t>5. Міщенко А.Л. (2013). Лінгвістика фахових мов та сучасна модель науково-технічного перекладу. Монографія. Вінниця: Нова книга.</w:t>
            </w:r>
          </w:p>
          <w:p w:rsidR="006D6D2B" w:rsidRPr="006D6D2B" w:rsidRDefault="006D6D2B" w:rsidP="006D6D2B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D6D2B">
              <w:rPr>
                <w:rFonts w:ascii="Times New Roman" w:eastAsia="Times New Roman" w:hAnsi="Times New Roman"/>
                <w:lang w:val="uk-UA" w:eastAsia="ru-RU"/>
              </w:rPr>
              <w:t>6. Мироненко Т. С. (2017). Практичний курс перекладу з німецької мови. Підручник. Київ: Вид. центр КНЛУ.</w:t>
            </w:r>
          </w:p>
          <w:p w:rsidR="006D6D2B" w:rsidRPr="006D6D2B" w:rsidRDefault="006D6D2B" w:rsidP="006D6D2B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7.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Синєгуб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С. В. (2018) Теорія та практика перекладу з німецької мови. Навчальний посібник. Київ: Вид. центр КНЛУ.</w:t>
            </w:r>
          </w:p>
          <w:p w:rsidR="006D6D2B" w:rsidRPr="006D6D2B" w:rsidRDefault="006D6D2B" w:rsidP="006D6D2B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8.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Broszinsky-Schwabe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, E. (2011).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Interkulturelle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Kommunikation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Missverständnisse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–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Verständigung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Wiesbaden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Verlag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für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Sozialwissenschaften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6D6D2B" w:rsidRPr="006D6D2B" w:rsidRDefault="006D6D2B" w:rsidP="006D6D2B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9.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Eismann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, V. (2007).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Erfolgreich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in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der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interkulturellen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Kommunikation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Berlin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Cornelsen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Verlag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6D6D2B" w:rsidRPr="006D6D2B" w:rsidRDefault="006D6D2B" w:rsidP="006D6D2B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10.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Honig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H. G.,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Kußmaul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P. (1996).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Strategie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der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Übersetzung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Ein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Lehr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-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und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Arbeitsbuch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–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Tübingen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Narr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6D6D2B" w:rsidRPr="006D6D2B" w:rsidRDefault="006D6D2B" w:rsidP="006D6D2B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11.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Thomas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, A. (2005).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Handbuch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Interkulturelle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Kommunikation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und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Kooperation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Bd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1.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In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Grundlagen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und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Praxisfelder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A.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Thomas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, E.-U.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Kinast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, S.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Schroll-Machl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(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Hrsg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.). 2.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überarbeitete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Auflage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Göttingen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Vandenhoeck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&amp;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Ruprecht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6D6D2B" w:rsidRPr="006D6D2B" w:rsidRDefault="006D6D2B" w:rsidP="006D6D2B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12.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Kautz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Ulrich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(2002).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Das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Handbuch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Didaktik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des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Übersetzens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und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Dolmetschens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München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Iudicium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6D6D2B" w:rsidRPr="006D6D2B" w:rsidRDefault="006D6D2B" w:rsidP="006D6D2B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13.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Koller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Werner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(2004).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Einführung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in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die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Übersetzungswissenschaft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Wiebelsheim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Quelle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&amp;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Meyer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Verlag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6D6D2B" w:rsidRPr="006D6D2B" w:rsidRDefault="006D6D2B" w:rsidP="006D6D2B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14.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Kußmaul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Paul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(2000).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Kreatives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Übersetzen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Tübingen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Stauffenburg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Verlag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6D6D2B" w:rsidRPr="006D6D2B" w:rsidRDefault="006D6D2B" w:rsidP="006D6D2B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15.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Reiß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Katharina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(1995).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Grundfragen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der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Übersetzungswissenschaft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Wien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, WUV-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Universitätsverlag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6D6D2B" w:rsidRPr="006D6D2B" w:rsidRDefault="006D6D2B" w:rsidP="006D6D2B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D6D2B" w:rsidRDefault="006D6D2B" w:rsidP="006D6D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16.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Snell-Hornby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M. (1999).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Handbuch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Translation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. –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Tübingen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proofErr w:type="spellStart"/>
            <w:r w:rsidRPr="006D6D2B">
              <w:rPr>
                <w:rFonts w:ascii="Times New Roman" w:eastAsia="Times New Roman" w:hAnsi="Times New Roman"/>
                <w:lang w:val="uk-UA" w:eastAsia="ru-RU"/>
              </w:rPr>
              <w:t>Stauffenburg</w:t>
            </w:r>
            <w:proofErr w:type="spellEnd"/>
            <w:r w:rsidRPr="006D6D2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FB76FC" w:rsidRPr="00470EA6" w:rsidRDefault="007857E3" w:rsidP="006D6D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>Додаткова</w:t>
            </w:r>
            <w:r w:rsidRPr="000326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F32AF5" w:rsidRPr="00F32AF5" w:rsidRDefault="00CD4917" w:rsidP="00F32AF5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1. </w:t>
            </w:r>
            <w:r w:rsidR="00F32AF5"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32AF5"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Бацевич</w:t>
            </w:r>
            <w:proofErr w:type="spellEnd"/>
            <w:r w:rsidR="00F32AF5"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Ф. С. (2009). Основи комунікативної лінгвістики. Київ: Видавничий центр “Академія”.</w:t>
            </w:r>
          </w:p>
          <w:p w:rsidR="00F32AF5" w:rsidRPr="00F32AF5" w:rsidRDefault="00F32AF5" w:rsidP="00F32AF5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Бацевич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Ф. С. (2007). Словник термінів міжкультурної комунікації. Київ: Видавництво “Довіра”.</w:t>
            </w:r>
          </w:p>
          <w:p w:rsidR="00F32AF5" w:rsidRPr="00F32AF5" w:rsidRDefault="00F32AF5" w:rsidP="00F32AF5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Воротняк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Л. І. (2010). Моделювання ситуацій міжкультурної комунікації в процесі навчання іноземної мови магістрів у вищих педагогічних навчальних закладах</w:t>
            </w:r>
          </w:p>
          <w:p w:rsidR="00F32AF5" w:rsidRPr="00F32AF5" w:rsidRDefault="00F32AF5" w:rsidP="00F32AF5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[Електронний ресурс]. Вісник Національної академії Державної прикордонної служби України.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3. http://www.nbuv.gov.ua /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ej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ournals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Vnadps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/20103/10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vlipnz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.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pdf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F32AF5" w:rsidRPr="00F32AF5" w:rsidRDefault="00F32AF5" w:rsidP="00F32AF5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Hall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E.T.,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Hall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M.R. (1992).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Understanding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cultural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differences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[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Germans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French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Americans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].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Yarmouth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Me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.: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Intercultural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Press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F32AF5" w:rsidRPr="00F32AF5" w:rsidRDefault="00F32AF5" w:rsidP="00F32AF5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Hall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E.T.,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Hall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M. R. (1980).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Verborgene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Signale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Studien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zur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internationalen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Kommunikation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Über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den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Umgang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mit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den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Amerikanern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Hamburg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Stern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F32AF5" w:rsidRPr="00F32AF5" w:rsidRDefault="00F32AF5" w:rsidP="00F32AF5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6.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Hofstede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G.,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Mayer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P.,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Sondermann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M.,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Lee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A. (2006).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Lokales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Denken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globales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Handeln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Kulturen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Zusammenarbeit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und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Management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München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C. H. </w:t>
            </w:r>
            <w:proofErr w:type="spellStart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Beck</w:t>
            </w:r>
            <w:proofErr w:type="spellEnd"/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271010" w:rsidRPr="00FB76FC" w:rsidRDefault="00271010" w:rsidP="00470EA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032614" w:rsidTr="008614F4">
        <w:trPr>
          <w:gridAfter w:val="1"/>
          <w:wAfter w:w="7" w:type="dxa"/>
        </w:trPr>
        <w:tc>
          <w:tcPr>
            <w:tcW w:w="10761" w:type="dxa"/>
            <w:gridSpan w:val="3"/>
            <w:shd w:val="clear" w:color="auto" w:fill="B8CCE4" w:themeFill="accent1" w:themeFillTint="66"/>
          </w:tcPr>
          <w:p w:rsidR="00271010" w:rsidRPr="00032614" w:rsidRDefault="00271010" w:rsidP="007857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326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ресурси</w:t>
            </w:r>
          </w:p>
        </w:tc>
      </w:tr>
      <w:tr w:rsidR="00271010" w:rsidRPr="00F32AF5" w:rsidTr="00F827D1">
        <w:tc>
          <w:tcPr>
            <w:tcW w:w="10768" w:type="dxa"/>
            <w:gridSpan w:val="4"/>
          </w:tcPr>
          <w:p w:rsidR="00FB76FC" w:rsidRPr="00FB76FC" w:rsidRDefault="00FB76FC" w:rsidP="00FB76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AF5" w:rsidRPr="00F32AF5" w:rsidRDefault="00CD4917" w:rsidP="00F32AF5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D4917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  <w:t xml:space="preserve">1. </w:t>
            </w:r>
            <w:r w:rsidR="00F32AF5"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hyperlink r:id="rId6" w:history="1">
              <w:r w:rsidR="00F32AF5" w:rsidRPr="00F32AF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val="uk-UA" w:eastAsia="ru-RU"/>
                </w:rPr>
                <w:t>https://www.youtube.com/watch?v=GydVGIDyEQ0</w:t>
              </w:r>
            </w:hyperlink>
          </w:p>
          <w:p w:rsidR="00F32AF5" w:rsidRPr="00F32AF5" w:rsidRDefault="00F32AF5" w:rsidP="00F32AF5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hyperlink r:id="rId7" w:history="1">
              <w:r w:rsidRPr="00F32AF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val="uk-UA" w:eastAsia="ru-RU"/>
                </w:rPr>
                <w:t>https://www.youtube.com/watch?v=EktkbhKCwyo</w:t>
              </w:r>
            </w:hyperlink>
          </w:p>
          <w:p w:rsidR="00F32AF5" w:rsidRPr="00F32AF5" w:rsidRDefault="00F32AF5" w:rsidP="00F32AF5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hyperlink r:id="rId8" w:history="1">
              <w:r w:rsidRPr="00F32AF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val="uk-UA" w:eastAsia="ru-RU"/>
                </w:rPr>
                <w:t>https://www.youtube.com/watch?v=QyRuNDvyiJ8</w:t>
              </w:r>
            </w:hyperlink>
          </w:p>
          <w:p w:rsidR="00F32AF5" w:rsidRPr="00F32AF5" w:rsidRDefault="00F32AF5" w:rsidP="00F32AF5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uk-UA" w:eastAsia="ru-RU"/>
              </w:rPr>
            </w:pPr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4. </w:t>
            </w:r>
            <w:hyperlink r:id="rId9" w:history="1">
              <w:r w:rsidRPr="00F32AF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val="uk-UA" w:eastAsia="ru-RU"/>
                </w:rPr>
                <w:t>https://www.youtube.com/watch?v=NOHLPvdpkcY</w:t>
              </w:r>
            </w:hyperlink>
          </w:p>
          <w:p w:rsidR="00F32AF5" w:rsidRPr="00F32AF5" w:rsidRDefault="00F32AF5" w:rsidP="00F32AF5">
            <w:pPr>
              <w:spacing w:after="0" w:line="240" w:lineRule="auto"/>
              <w:ind w:left="284" w:hanging="284"/>
              <w:contextualSpacing/>
              <w:jc w:val="both"/>
              <w:rPr>
                <w:rFonts w:ascii="Cambria" w:eastAsia="MS Mincho" w:hAnsi="Cambria"/>
                <w:color w:val="0000FF"/>
                <w:sz w:val="24"/>
                <w:szCs w:val="24"/>
                <w:lang w:val="uk-UA" w:eastAsia="ru-RU"/>
              </w:rPr>
            </w:pPr>
            <w:r w:rsidRPr="00F32A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  <w:r w:rsidRPr="00F32AF5">
              <w:rPr>
                <w:rFonts w:ascii="Cambria" w:eastAsia="MS Mincho" w:hAnsi="Cambria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F32AF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val="uk-UA" w:eastAsia="ru-RU"/>
                </w:rPr>
                <w:t>https://www.youtube.com/watch?v=l2nrWSFXo32</w:t>
              </w:r>
            </w:hyperlink>
          </w:p>
          <w:p w:rsidR="00F32AF5" w:rsidRPr="00F32AF5" w:rsidRDefault="00F32AF5" w:rsidP="00F32AF5">
            <w:pPr>
              <w:spacing w:after="0" w:line="240" w:lineRule="auto"/>
              <w:ind w:left="284" w:hanging="284"/>
              <w:contextualSpacing/>
              <w:jc w:val="both"/>
              <w:rPr>
                <w:rFonts w:ascii="Cambria" w:eastAsia="MS Mincho" w:hAnsi="Cambria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  <w:p w:rsidR="00CD4917" w:rsidRPr="00B655BC" w:rsidRDefault="00CD4917" w:rsidP="00CD491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271010" w:rsidRPr="00FB76FC" w:rsidRDefault="00271010" w:rsidP="00FB76FC">
            <w:pPr>
              <w:spacing w:after="0" w:line="240" w:lineRule="auto"/>
              <w:rPr>
                <w:lang w:val="uk-UA"/>
              </w:rPr>
            </w:pPr>
          </w:p>
        </w:tc>
      </w:tr>
    </w:tbl>
    <w:p w:rsidR="00271010" w:rsidRPr="00032614" w:rsidRDefault="00271010" w:rsidP="00143161">
      <w:pPr>
        <w:pStyle w:val="Default"/>
        <w:rPr>
          <w:lang w:val="uk-UA"/>
        </w:rPr>
      </w:pPr>
    </w:p>
    <w:p w:rsidR="00271010" w:rsidRPr="00032614" w:rsidRDefault="00271010" w:rsidP="00F827D1">
      <w:pPr>
        <w:pStyle w:val="Default"/>
        <w:rPr>
          <w:lang w:val="uk-UA"/>
        </w:rPr>
      </w:pPr>
    </w:p>
    <w:sectPr w:rsidR="00271010" w:rsidRPr="00032614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3Font_3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D77268"/>
    <w:multiLevelType w:val="multilevel"/>
    <w:tmpl w:val="8A0694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">
    <w:nsid w:val="04C80BBE"/>
    <w:multiLevelType w:val="hybridMultilevel"/>
    <w:tmpl w:val="5BF07B8C"/>
    <w:lvl w:ilvl="0" w:tplc="5DB0BE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609C4"/>
    <w:multiLevelType w:val="hybridMultilevel"/>
    <w:tmpl w:val="93E4FA86"/>
    <w:lvl w:ilvl="0" w:tplc="A2FC4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7790A"/>
    <w:multiLevelType w:val="hybridMultilevel"/>
    <w:tmpl w:val="A0348280"/>
    <w:lvl w:ilvl="0" w:tplc="20B8B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0B61"/>
    <w:multiLevelType w:val="hybridMultilevel"/>
    <w:tmpl w:val="9A867B6E"/>
    <w:lvl w:ilvl="0" w:tplc="D466D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A03836"/>
    <w:multiLevelType w:val="hybridMultilevel"/>
    <w:tmpl w:val="986875E2"/>
    <w:lvl w:ilvl="0" w:tplc="5D90ED7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318D57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16F4A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FC30CE"/>
    <w:multiLevelType w:val="hybridMultilevel"/>
    <w:tmpl w:val="D0224F66"/>
    <w:lvl w:ilvl="0" w:tplc="25E2AFD4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60617D5"/>
    <w:multiLevelType w:val="hybridMultilevel"/>
    <w:tmpl w:val="6752234E"/>
    <w:lvl w:ilvl="0" w:tplc="A83A5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6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7">
    <w:nsid w:val="5FC43D78"/>
    <w:multiLevelType w:val="hybridMultilevel"/>
    <w:tmpl w:val="BE14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058EC"/>
    <w:multiLevelType w:val="multilevel"/>
    <w:tmpl w:val="628C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4"/>
      </w:rPr>
    </w:lvl>
  </w:abstractNum>
  <w:abstractNum w:abstractNumId="19">
    <w:nsid w:val="67823CB7"/>
    <w:multiLevelType w:val="hybridMultilevel"/>
    <w:tmpl w:val="7DCA4756"/>
    <w:lvl w:ilvl="0" w:tplc="5DB0BE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A40C9"/>
    <w:multiLevelType w:val="multilevel"/>
    <w:tmpl w:val="51B865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1">
    <w:nsid w:val="6DD602A8"/>
    <w:multiLevelType w:val="hybridMultilevel"/>
    <w:tmpl w:val="107A9F62"/>
    <w:lvl w:ilvl="0" w:tplc="15327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23EB6"/>
    <w:multiLevelType w:val="multilevel"/>
    <w:tmpl w:val="B78AD3D6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3">
    <w:nsid w:val="7E182B69"/>
    <w:multiLevelType w:val="hybridMultilevel"/>
    <w:tmpl w:val="B08A09A6"/>
    <w:lvl w:ilvl="0" w:tplc="20B8B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6A616C"/>
    <w:multiLevelType w:val="hybridMultilevel"/>
    <w:tmpl w:val="5C383D3A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4"/>
  </w:num>
  <w:num w:numId="5">
    <w:abstractNumId w:val="15"/>
  </w:num>
  <w:num w:numId="6">
    <w:abstractNumId w:val="9"/>
  </w:num>
  <w:num w:numId="7">
    <w:abstractNumId w:val="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"/>
  </w:num>
  <w:num w:numId="14">
    <w:abstractNumId w:val="20"/>
  </w:num>
  <w:num w:numId="15">
    <w:abstractNumId w:val="22"/>
  </w:num>
  <w:num w:numId="16">
    <w:abstractNumId w:val="23"/>
  </w:num>
  <w:num w:numId="17">
    <w:abstractNumId w:val="7"/>
  </w:num>
  <w:num w:numId="18">
    <w:abstractNumId w:val="21"/>
  </w:num>
  <w:num w:numId="19">
    <w:abstractNumId w:val="5"/>
  </w:num>
  <w:num w:numId="20">
    <w:abstractNumId w:val="17"/>
  </w:num>
  <w:num w:numId="21">
    <w:abstractNumId w:val="19"/>
  </w:num>
  <w:num w:numId="22">
    <w:abstractNumId w:val="2"/>
  </w:num>
  <w:num w:numId="23">
    <w:abstractNumId w:val="24"/>
  </w:num>
  <w:num w:numId="24">
    <w:abstractNumId w:val="14"/>
  </w:num>
  <w:num w:numId="25">
    <w:abstractNumId w:val="10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0218E"/>
    <w:rsid w:val="00032614"/>
    <w:rsid w:val="000B34DF"/>
    <w:rsid w:val="000D5B5C"/>
    <w:rsid w:val="00106229"/>
    <w:rsid w:val="00124737"/>
    <w:rsid w:val="001342A4"/>
    <w:rsid w:val="00143161"/>
    <w:rsid w:val="00146A3B"/>
    <w:rsid w:val="00164157"/>
    <w:rsid w:val="001A1611"/>
    <w:rsid w:val="002016A6"/>
    <w:rsid w:val="00206127"/>
    <w:rsid w:val="002346D0"/>
    <w:rsid w:val="00256D8E"/>
    <w:rsid w:val="00271010"/>
    <w:rsid w:val="002E3F08"/>
    <w:rsid w:val="002E44A3"/>
    <w:rsid w:val="003A1931"/>
    <w:rsid w:val="003B7DC7"/>
    <w:rsid w:val="003C784F"/>
    <w:rsid w:val="003D5992"/>
    <w:rsid w:val="00416474"/>
    <w:rsid w:val="00421ED0"/>
    <w:rsid w:val="00447E80"/>
    <w:rsid w:val="00470EA6"/>
    <w:rsid w:val="00471F27"/>
    <w:rsid w:val="00484D6C"/>
    <w:rsid w:val="005061F6"/>
    <w:rsid w:val="005D51EA"/>
    <w:rsid w:val="005F3F4F"/>
    <w:rsid w:val="006016D3"/>
    <w:rsid w:val="00626FDC"/>
    <w:rsid w:val="0063157B"/>
    <w:rsid w:val="00640BA0"/>
    <w:rsid w:val="006A6C8F"/>
    <w:rsid w:val="006D3856"/>
    <w:rsid w:val="006D6D2B"/>
    <w:rsid w:val="007857E3"/>
    <w:rsid w:val="007B3AED"/>
    <w:rsid w:val="007C2E42"/>
    <w:rsid w:val="007E435F"/>
    <w:rsid w:val="007F1272"/>
    <w:rsid w:val="008023DC"/>
    <w:rsid w:val="0080299C"/>
    <w:rsid w:val="00821FD2"/>
    <w:rsid w:val="00822D11"/>
    <w:rsid w:val="008614F4"/>
    <w:rsid w:val="008B2BD6"/>
    <w:rsid w:val="009B79E8"/>
    <w:rsid w:val="00A344F0"/>
    <w:rsid w:val="00A459B6"/>
    <w:rsid w:val="00A669CE"/>
    <w:rsid w:val="00AC46DC"/>
    <w:rsid w:val="00B06F7F"/>
    <w:rsid w:val="00B11FCE"/>
    <w:rsid w:val="00B55813"/>
    <w:rsid w:val="00B634A7"/>
    <w:rsid w:val="00B705C0"/>
    <w:rsid w:val="00C167E8"/>
    <w:rsid w:val="00C804E0"/>
    <w:rsid w:val="00CA02F4"/>
    <w:rsid w:val="00CA145E"/>
    <w:rsid w:val="00CD04DC"/>
    <w:rsid w:val="00CD4917"/>
    <w:rsid w:val="00D130C5"/>
    <w:rsid w:val="00D568DB"/>
    <w:rsid w:val="00DB2090"/>
    <w:rsid w:val="00DD78DD"/>
    <w:rsid w:val="00E32B7E"/>
    <w:rsid w:val="00E507E0"/>
    <w:rsid w:val="00EA5A2D"/>
    <w:rsid w:val="00EC37C7"/>
    <w:rsid w:val="00ED37F3"/>
    <w:rsid w:val="00F13B69"/>
    <w:rsid w:val="00F32AF5"/>
    <w:rsid w:val="00F436E1"/>
    <w:rsid w:val="00F827D1"/>
    <w:rsid w:val="00F82E3D"/>
    <w:rsid w:val="00F87582"/>
    <w:rsid w:val="00F9550A"/>
    <w:rsid w:val="00FA69CA"/>
    <w:rsid w:val="00FB76FC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785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34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link w:val="a9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a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c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1">
    <w:name w:val="Абзац списка1"/>
    <w:basedOn w:val="a"/>
    <w:rsid w:val="002E44A3"/>
    <w:pPr>
      <w:suppressAutoHyphens/>
      <w:spacing w:after="200" w:line="276" w:lineRule="auto"/>
      <w:ind w:left="720"/>
    </w:pPr>
    <w:rPr>
      <w:color w:val="00000A"/>
      <w:kern w:val="1"/>
      <w:lang w:val="ru-RU"/>
    </w:rPr>
  </w:style>
  <w:style w:type="paragraph" w:styleId="a9">
    <w:name w:val="Body Text"/>
    <w:basedOn w:val="a"/>
    <w:link w:val="a8"/>
    <w:uiPriority w:val="99"/>
    <w:semiHidden/>
    <w:unhideWhenUsed/>
    <w:rsid w:val="0000218E"/>
    <w:pPr>
      <w:spacing w:after="120" w:line="276" w:lineRule="auto"/>
    </w:pPr>
    <w:rPr>
      <w:color w:val="000000"/>
      <w:sz w:val="26"/>
      <w:lang w:val="uk-UA" w:eastAsia="uk-UA"/>
    </w:rPr>
  </w:style>
  <w:style w:type="character" w:customStyle="1" w:styleId="12">
    <w:name w:val="Основной текст Знак1"/>
    <w:basedOn w:val="a0"/>
    <w:uiPriority w:val="99"/>
    <w:semiHidden/>
    <w:rsid w:val="0000218E"/>
    <w:rPr>
      <w:lang w:val="en-US" w:eastAsia="en-US"/>
    </w:rPr>
  </w:style>
  <w:style w:type="character" w:customStyle="1" w:styleId="10">
    <w:name w:val="Заголовок 1 Знак"/>
    <w:basedOn w:val="a0"/>
    <w:link w:val="1"/>
    <w:rsid w:val="0078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7857E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57E3"/>
    <w:rPr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857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7E3"/>
    <w:rPr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7E3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7E3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normaltextrun">
    <w:name w:val="normaltextrun"/>
    <w:rsid w:val="00124737"/>
  </w:style>
  <w:style w:type="character" w:customStyle="1" w:styleId="eop">
    <w:name w:val="eop"/>
    <w:rsid w:val="00124737"/>
  </w:style>
  <w:style w:type="paragraph" w:customStyle="1" w:styleId="paragraph">
    <w:name w:val="paragraph"/>
    <w:basedOn w:val="a"/>
    <w:rsid w:val="00124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785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34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link w:val="a9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a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c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1">
    <w:name w:val="Абзац списка1"/>
    <w:basedOn w:val="a"/>
    <w:rsid w:val="002E44A3"/>
    <w:pPr>
      <w:suppressAutoHyphens/>
      <w:spacing w:after="200" w:line="276" w:lineRule="auto"/>
      <w:ind w:left="720"/>
    </w:pPr>
    <w:rPr>
      <w:color w:val="00000A"/>
      <w:kern w:val="1"/>
      <w:lang w:val="ru-RU"/>
    </w:rPr>
  </w:style>
  <w:style w:type="paragraph" w:styleId="a9">
    <w:name w:val="Body Text"/>
    <w:basedOn w:val="a"/>
    <w:link w:val="a8"/>
    <w:uiPriority w:val="99"/>
    <w:semiHidden/>
    <w:unhideWhenUsed/>
    <w:rsid w:val="0000218E"/>
    <w:pPr>
      <w:spacing w:after="120" w:line="276" w:lineRule="auto"/>
    </w:pPr>
    <w:rPr>
      <w:color w:val="000000"/>
      <w:sz w:val="26"/>
      <w:lang w:val="uk-UA" w:eastAsia="uk-UA"/>
    </w:rPr>
  </w:style>
  <w:style w:type="character" w:customStyle="1" w:styleId="12">
    <w:name w:val="Основной текст Знак1"/>
    <w:basedOn w:val="a0"/>
    <w:uiPriority w:val="99"/>
    <w:semiHidden/>
    <w:rsid w:val="0000218E"/>
    <w:rPr>
      <w:lang w:val="en-US" w:eastAsia="en-US"/>
    </w:rPr>
  </w:style>
  <w:style w:type="character" w:customStyle="1" w:styleId="10">
    <w:name w:val="Заголовок 1 Знак"/>
    <w:basedOn w:val="a0"/>
    <w:link w:val="1"/>
    <w:rsid w:val="0078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7857E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57E3"/>
    <w:rPr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857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7E3"/>
    <w:rPr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7E3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7E3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normaltextrun">
    <w:name w:val="normaltextrun"/>
    <w:rsid w:val="00124737"/>
  </w:style>
  <w:style w:type="character" w:customStyle="1" w:styleId="eop">
    <w:name w:val="eop"/>
    <w:rsid w:val="00124737"/>
  </w:style>
  <w:style w:type="paragraph" w:customStyle="1" w:styleId="paragraph">
    <w:name w:val="paragraph"/>
    <w:basedOn w:val="a"/>
    <w:rsid w:val="00124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RuNDvyiJ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ktkbhKCwy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ydVGIDyEQ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2nrWSFXo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OHLPvdpk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Admin</cp:lastModifiedBy>
  <cp:revision>2</cp:revision>
  <dcterms:created xsi:type="dcterms:W3CDTF">2023-08-30T10:26:00Z</dcterms:created>
  <dcterms:modified xsi:type="dcterms:W3CDTF">2023-08-30T10:26:00Z</dcterms:modified>
</cp:coreProperties>
</file>