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16" w:tblpY="18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493"/>
        <w:gridCol w:w="7"/>
      </w:tblGrid>
      <w:tr w:rsidR="00271010" w:rsidRPr="0026665A" w14:paraId="5DAE99E7" w14:textId="77777777" w:rsidTr="00F827D1">
        <w:tc>
          <w:tcPr>
            <w:tcW w:w="10768" w:type="dxa"/>
            <w:gridSpan w:val="3"/>
            <w:shd w:val="clear" w:color="auto" w:fill="A6A6A6"/>
          </w:tcPr>
          <w:p w14:paraId="7680E983" w14:textId="77777777" w:rsidR="00271010" w:rsidRPr="00F827D1" w:rsidRDefault="00271010" w:rsidP="00F827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Силабус навчальної дисципліни</w:t>
            </w:r>
          </w:p>
          <w:p w14:paraId="4A8B50FB" w14:textId="5D7EAD3C" w:rsidR="00271010" w:rsidRPr="0009048C" w:rsidRDefault="0009048C" w:rsidP="00C3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uk-UA"/>
              </w:rPr>
            </w:pPr>
            <w:r w:rsidRPr="0009048C">
              <w:rPr>
                <w:rFonts w:ascii="Times New Roman" w:eastAsiaTheme="minorHAnsi" w:hAnsi="Times New Roman"/>
                <w:b/>
                <w:lang w:val="uk-UA"/>
              </w:rPr>
              <w:t>«</w:t>
            </w:r>
            <w:r w:rsidR="00192D75" w:rsidRPr="00192D75">
              <w:rPr>
                <w:rFonts w:ascii="Times New Roman" w:hAnsi="Times New Roman"/>
                <w:b/>
                <w:bCs/>
                <w:u w:val="single"/>
                <w:lang w:val="uk-UA"/>
              </w:rPr>
              <w:t>Переклад сучасних німецькомовних ділових текстів</w:t>
            </w:r>
            <w:r w:rsidRPr="0009048C">
              <w:rPr>
                <w:rFonts w:ascii="Times New Roman" w:hAnsi="Times New Roman"/>
                <w:b/>
                <w:iCs/>
                <w:lang w:val="uk-UA"/>
              </w:rPr>
              <w:t>»</w:t>
            </w:r>
          </w:p>
        </w:tc>
      </w:tr>
      <w:tr w:rsidR="00271010" w:rsidRPr="00F827D1" w14:paraId="4142F440" w14:textId="77777777" w:rsidTr="00F827D1">
        <w:tc>
          <w:tcPr>
            <w:tcW w:w="2268" w:type="dxa"/>
            <w:shd w:val="clear" w:color="auto" w:fill="99CCFF"/>
          </w:tcPr>
          <w:p w14:paraId="53D539FB" w14:textId="39421405" w:rsidR="00271010" w:rsidRPr="00F827D1" w:rsidRDefault="0026665A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Рівень вищої освіти</w:t>
            </w:r>
          </w:p>
        </w:tc>
        <w:tc>
          <w:tcPr>
            <w:tcW w:w="8500" w:type="dxa"/>
            <w:gridSpan w:val="2"/>
          </w:tcPr>
          <w:p w14:paraId="361E3EC1" w14:textId="5465A725" w:rsidR="00271010" w:rsidRPr="00F827D1" w:rsidRDefault="0026665A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Перший (бакалаврський) рівень</w:t>
            </w:r>
            <w:bookmarkStart w:id="0" w:name="_GoBack"/>
            <w:bookmarkEnd w:id="0"/>
          </w:p>
          <w:p w14:paraId="415A5385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F827D1" w14:paraId="51EBDB72" w14:textId="77777777" w:rsidTr="00F827D1">
        <w:tc>
          <w:tcPr>
            <w:tcW w:w="2268" w:type="dxa"/>
            <w:shd w:val="clear" w:color="auto" w:fill="99CCFF"/>
          </w:tcPr>
          <w:p w14:paraId="40A11A69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Спеціальність</w:t>
            </w:r>
          </w:p>
        </w:tc>
        <w:tc>
          <w:tcPr>
            <w:tcW w:w="8500" w:type="dxa"/>
            <w:gridSpan w:val="2"/>
          </w:tcPr>
          <w:p w14:paraId="7F7EFBD7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color w:val="auto"/>
                <w:lang w:val="uk-UA"/>
              </w:rPr>
              <w:t>035 Філологія</w:t>
            </w:r>
          </w:p>
          <w:p w14:paraId="4590752B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26665A" w14:paraId="6881F6D5" w14:textId="77777777" w:rsidTr="00F827D1">
        <w:tc>
          <w:tcPr>
            <w:tcW w:w="2268" w:type="dxa"/>
            <w:shd w:val="clear" w:color="auto" w:fill="99CCFF"/>
          </w:tcPr>
          <w:p w14:paraId="604E82AC" w14:textId="11F6D875" w:rsidR="00271010" w:rsidRPr="00C31150" w:rsidRDefault="00C3115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Спеціалізація</w:t>
            </w:r>
          </w:p>
        </w:tc>
        <w:tc>
          <w:tcPr>
            <w:tcW w:w="8500" w:type="dxa"/>
            <w:gridSpan w:val="2"/>
          </w:tcPr>
          <w:p w14:paraId="48651275" w14:textId="72DBB3BD" w:rsidR="00271010" w:rsidRPr="00C31150" w:rsidRDefault="00C31150" w:rsidP="00C3115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311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035.043  Філологія. Германські мови та літератури (переклад включно)</w:t>
            </w:r>
            <w:r w:rsidRPr="00C3115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311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 перша - англійська</w:t>
            </w:r>
          </w:p>
        </w:tc>
      </w:tr>
      <w:tr w:rsidR="00271010" w:rsidRPr="00F827D1" w14:paraId="1B9F75B5" w14:textId="77777777" w:rsidTr="00F827D1">
        <w:tc>
          <w:tcPr>
            <w:tcW w:w="2268" w:type="dxa"/>
            <w:shd w:val="clear" w:color="auto" w:fill="99CCFF"/>
          </w:tcPr>
          <w:p w14:paraId="5CE72B89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Статус дисципліни</w:t>
            </w:r>
          </w:p>
        </w:tc>
        <w:tc>
          <w:tcPr>
            <w:tcW w:w="8500" w:type="dxa"/>
            <w:gridSpan w:val="2"/>
          </w:tcPr>
          <w:p w14:paraId="2B7DFEA9" w14:textId="0576BCCF" w:rsidR="00271010" w:rsidRPr="00F827D1" w:rsidRDefault="00C31150" w:rsidP="00640B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Вибіркова д</w:t>
            </w:r>
            <w:r w:rsidR="00271010" w:rsidRPr="00F827D1">
              <w:rPr>
                <w:rFonts w:ascii="Times New Roman" w:hAnsi="Times New Roman" w:cs="Times New Roman"/>
                <w:b/>
                <w:color w:val="auto"/>
                <w:lang w:val="uk-UA"/>
              </w:rPr>
              <w:t>исципліна</w:t>
            </w:r>
          </w:p>
        </w:tc>
      </w:tr>
      <w:tr w:rsidR="00271010" w:rsidRPr="00F827D1" w14:paraId="551A49DC" w14:textId="77777777" w:rsidTr="00F827D1">
        <w:tc>
          <w:tcPr>
            <w:tcW w:w="2268" w:type="dxa"/>
            <w:shd w:val="clear" w:color="auto" w:fill="99CCFF"/>
          </w:tcPr>
          <w:p w14:paraId="4F737233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t>Мова навчання</w:t>
            </w:r>
          </w:p>
        </w:tc>
        <w:tc>
          <w:tcPr>
            <w:tcW w:w="8500" w:type="dxa"/>
            <w:gridSpan w:val="2"/>
          </w:tcPr>
          <w:p w14:paraId="1AF0F961" w14:textId="610A5C80" w:rsidR="00271010" w:rsidRPr="00F827D1" w:rsidRDefault="00C3115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  <w:t>Німецька</w:t>
            </w:r>
          </w:p>
          <w:p w14:paraId="299BB277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F827D1" w14:paraId="4E683C4D" w14:textId="77777777" w:rsidTr="00F827D1">
        <w:tc>
          <w:tcPr>
            <w:tcW w:w="2268" w:type="dxa"/>
            <w:shd w:val="clear" w:color="auto" w:fill="99CCFF"/>
          </w:tcPr>
          <w:p w14:paraId="6C905376" w14:textId="77777777"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8500" w:type="dxa"/>
            <w:gridSpan w:val="2"/>
          </w:tcPr>
          <w:p w14:paraId="77DECE33" w14:textId="3132EEA1" w:rsidR="00271010" w:rsidRPr="00F827D1" w:rsidRDefault="00C3115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V</w:t>
            </w:r>
            <w:r w:rsidR="0009048C">
              <w:rPr>
                <w:rFonts w:ascii="Times New Roman" w:hAnsi="Times New Roman" w:cs="Times New Roman"/>
                <w:b/>
                <w:color w:val="auto"/>
                <w:lang w:val="de-DE"/>
              </w:rPr>
              <w:t>I</w:t>
            </w:r>
            <w:r w:rsidR="00271010" w:rsidRPr="00F827D1">
              <w:rPr>
                <w:rFonts w:ascii="Times New Roman" w:hAnsi="Times New Roman" w:cs="Times New Roman"/>
                <w:b/>
                <w:color w:val="auto"/>
                <w:lang w:val="uk-UA"/>
              </w:rPr>
              <w:tab/>
            </w:r>
          </w:p>
          <w:p w14:paraId="39996FF1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F827D1" w14:paraId="6CB5E96E" w14:textId="77777777" w:rsidTr="00F827D1">
        <w:tc>
          <w:tcPr>
            <w:tcW w:w="2268" w:type="dxa"/>
            <w:shd w:val="clear" w:color="auto" w:fill="99CCFF"/>
          </w:tcPr>
          <w:p w14:paraId="0FDE4851" w14:textId="77777777"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8500" w:type="dxa"/>
            <w:gridSpan w:val="2"/>
          </w:tcPr>
          <w:p w14:paraId="5D8905F1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3</w:t>
            </w:r>
          </w:p>
        </w:tc>
      </w:tr>
      <w:tr w:rsidR="00271010" w:rsidRPr="00F827D1" w14:paraId="7C368FF4" w14:textId="77777777" w:rsidTr="00F827D1">
        <w:tc>
          <w:tcPr>
            <w:tcW w:w="2268" w:type="dxa"/>
            <w:shd w:val="clear" w:color="auto" w:fill="99CCFF"/>
          </w:tcPr>
          <w:p w14:paraId="19C91CF8" w14:textId="77777777"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500" w:type="dxa"/>
            <w:gridSpan w:val="2"/>
          </w:tcPr>
          <w:p w14:paraId="5369213F" w14:textId="7365807C" w:rsidR="00271010" w:rsidRPr="00C31150" w:rsidRDefault="00C31150" w:rsidP="00F827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  <w:p w14:paraId="032D4ED9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  <w:tr w:rsidR="00271010" w:rsidRPr="0026665A" w14:paraId="2D8CF7C6" w14:textId="77777777" w:rsidTr="00F827D1">
        <w:tc>
          <w:tcPr>
            <w:tcW w:w="2268" w:type="dxa"/>
            <w:shd w:val="clear" w:color="auto" w:fill="99CCFF"/>
          </w:tcPr>
          <w:p w14:paraId="543D7B87" w14:textId="77777777"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8500" w:type="dxa"/>
            <w:gridSpan w:val="2"/>
          </w:tcPr>
          <w:p w14:paraId="55B8CC93" w14:textId="3347BF55" w:rsidR="00271010" w:rsidRPr="00F827D1" w:rsidRDefault="00C31150" w:rsidP="00B11F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Зінченко Оксана Анатоліївна</w:t>
            </w:r>
            <w:r w:rsidR="00271010" w:rsidRPr="00F827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кандидат</w:t>
            </w:r>
            <w:r w:rsidR="002710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філологічних наук, </w:t>
            </w:r>
            <w:r w:rsidR="00B11FCE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</w:tr>
      <w:tr w:rsidR="00271010" w:rsidRPr="0026665A" w14:paraId="4BD6DB3C" w14:textId="77777777" w:rsidTr="00F827D1">
        <w:tc>
          <w:tcPr>
            <w:tcW w:w="2268" w:type="dxa"/>
            <w:shd w:val="clear" w:color="auto" w:fill="99CCFF"/>
          </w:tcPr>
          <w:p w14:paraId="140A2EA4" w14:textId="77777777"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Анотація навчальної дисципліни</w:t>
            </w:r>
          </w:p>
        </w:tc>
        <w:tc>
          <w:tcPr>
            <w:tcW w:w="8500" w:type="dxa"/>
            <w:gridSpan w:val="2"/>
          </w:tcPr>
          <w:p w14:paraId="5C73CAA5" w14:textId="77777777" w:rsidR="00192D75" w:rsidRPr="00192D75" w:rsidRDefault="00192D75" w:rsidP="00192D75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D7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Цей практичний курс належить до групи дисциплін професійного циклу і забезпечує підготовку студентів до майбутньої професійної діяльності. Опанування студентами дисципліни дасть їм змогу оволодіти фаховими знаннями, вміннями й навичками, необхідними для набуття в подальшому досвіду професійної діяльності. </w:t>
            </w:r>
          </w:p>
          <w:p w14:paraId="613210E7" w14:textId="77777777" w:rsidR="00192D75" w:rsidRPr="00192D75" w:rsidRDefault="00192D75" w:rsidP="00192D75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92D7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Отримання майбутніми фахівцями </w:t>
            </w:r>
            <w:r w:rsidRPr="00192D75">
              <w:rPr>
                <w:rFonts w:ascii="Times New Roman" w:hAnsi="Times New Roman" w:cs="Times New Roman"/>
                <w:lang w:val="uk-UA"/>
              </w:rPr>
              <w:t>магістральних знань з теорії і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практики перекладу з другої іноземної мови, враховуючи синтаксичні, композиційні, морфологічні, лексичні особливості німецької мови у</w:t>
            </w:r>
            <w:r w:rsidRPr="00192D75">
              <w:rPr>
                <w:rFonts w:ascii="Times New Roman" w:hAnsi="Times New Roman" w:cs="Times New Roman"/>
                <w:color w:val="000000" w:themeColor="text1"/>
                <w:lang w:val="uk-UA"/>
              </w:rPr>
              <w:t>можливить їхню підготовку до здійснення продуктивної професійної комунікації, сприятиме набуттю ними досвіду міжкультурного спілкування, а також дасть змогу ознайомитися із продуктивними мовними тактиками й основними комунікативними стратегіями</w:t>
            </w:r>
            <w:r w:rsidRPr="00192D75">
              <w:rPr>
                <w:rFonts w:ascii="Times New Roman" w:hAnsi="Times New Roman" w:cs="Times New Roman"/>
                <w:lang w:val="uk-UA"/>
              </w:rPr>
              <w:t xml:space="preserve"> й особливостями перекладу текстів ділового стилю. Дисципліна дозволяє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опанувати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основи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мовленнєвої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компетенції,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сприяти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профільному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навчанню,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спрямована на розвиток умінь перекладацької діяльності з німецької на українську мову і з української на німецьку. Особливу увагу приділено подальшому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формуванню соціокультурної компетенції, аналізу перекладацьких стратегій,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що застосовуються у процесі трансформації текстів, розгляду граматичних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проблем перекладу. Важливе місце в курсі відводиться опануванню прикладних</w:t>
            </w:r>
            <w:r w:rsidRPr="00192D75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засад перекладу, опрацюванню сучасних технологій і набуттю практичних навичок у</w:t>
            </w:r>
            <w:r w:rsidRPr="00192D75">
              <w:rPr>
                <w:rFonts w:ascii="Times New Roman" w:hAnsi="Times New Roman" w:cs="Times New Roman"/>
                <w:spacing w:val="-4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професійній</w:t>
            </w:r>
            <w:r w:rsidRPr="00192D75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192D75">
              <w:rPr>
                <w:rFonts w:ascii="Times New Roman" w:hAnsi="Times New Roman" w:cs="Times New Roman"/>
                <w:lang w:val="uk-UA"/>
              </w:rPr>
              <w:t>діяльності.</w:t>
            </w:r>
          </w:p>
          <w:p w14:paraId="58BF5C83" w14:textId="77777777" w:rsidR="00192D75" w:rsidRPr="00192D75" w:rsidRDefault="00192D75" w:rsidP="00192D75">
            <w:pPr>
              <w:pStyle w:val="Default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192D75">
              <w:rPr>
                <w:rFonts w:ascii="Times New Roman" w:hAnsi="Times New Roman" w:cs="Times New Roman"/>
                <w:lang w:val="uk-UA"/>
              </w:rPr>
              <w:t>Під час опанування курсу особлива увага буде приділена т</w:t>
            </w:r>
            <w:r w:rsidRPr="00192D75">
              <w:rPr>
                <w:rStyle w:val="ad"/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аким способам перекладу текстів ділового стилю: конкретизація, транскодування, калькування, описовий переклад, переклад еквівалентом, перестановка, заміна, додавання та вилучення.</w:t>
            </w:r>
            <w:r w:rsidRPr="00192D7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14:paraId="3D359661" w14:textId="2BE78ED6" w:rsidR="00271010" w:rsidRPr="00C31150" w:rsidRDefault="00192D75" w:rsidP="00192D7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3849">
              <w:rPr>
                <w:rFonts w:ascii="Times New Roman" w:hAnsi="Times New Roman"/>
                <w:sz w:val="24"/>
                <w:szCs w:val="24"/>
                <w:lang w:val="uk-UA"/>
              </w:rPr>
              <w:t>Зміст навчальної дисципліни розкривається у двох змістових модулях.</w:t>
            </w:r>
            <w:r w:rsidRPr="00CD3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F5B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F66E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F5B73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Модулі 1 </w:t>
            </w:r>
            <w:r w:rsidRPr="00BF5B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розглядаються основні категорії перекладознавства, </w:t>
            </w:r>
            <w:r w:rsidRPr="00BF5B73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аналізується с</w:t>
            </w:r>
            <w:r w:rsidRPr="00BF5B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піввідношення контексту автора і контексту п</w:t>
            </w:r>
            <w:r w:rsidRPr="00F66E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ерекладач</w:t>
            </w:r>
            <w:r w:rsidRPr="00BF5B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а, здійснюється порівняльний аналіз перекладів. </w:t>
            </w:r>
            <w:r w:rsidRPr="00BF5B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192D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F5B73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Модулі 2 </w:t>
            </w:r>
            <w:r w:rsidRPr="00BF5B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з'ясовуються </w:t>
            </w:r>
            <w:r w:rsidRPr="00BF5B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морфологічні, синтаксичні труднощі перекладу</w:t>
            </w:r>
            <w:r w:rsidRPr="00BF5B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та о</w:t>
            </w:r>
            <w:r w:rsidRPr="00BF5B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собливості перекладу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ділової </w:t>
            </w:r>
            <w:r w:rsidRPr="00BF5B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лексики. </w:t>
            </w:r>
          </w:p>
        </w:tc>
      </w:tr>
      <w:tr w:rsidR="00271010" w:rsidRPr="00F827D1" w14:paraId="53516B9D" w14:textId="77777777" w:rsidTr="00F827D1">
        <w:tc>
          <w:tcPr>
            <w:tcW w:w="2268" w:type="dxa"/>
            <w:shd w:val="clear" w:color="auto" w:fill="99CCFF"/>
          </w:tcPr>
          <w:p w14:paraId="0CA55807" w14:textId="77777777" w:rsidR="00271010" w:rsidRPr="00F827D1" w:rsidRDefault="00271010" w:rsidP="00F827D1">
            <w:pPr>
              <w:pStyle w:val="Default"/>
              <w:jc w:val="both"/>
              <w:rPr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t>Загальний обсяг (</w:t>
            </w:r>
            <w:r w:rsidRPr="00F827D1">
              <w:rPr>
                <w:rFonts w:ascii="Times New Roman" w:hAnsi="Times New Roman"/>
                <w:b/>
                <w:bCs/>
                <w:lang w:val="uk-UA"/>
              </w:rPr>
              <w:t>відповідно до робочого навчального плану)</w:t>
            </w:r>
          </w:p>
        </w:tc>
        <w:tc>
          <w:tcPr>
            <w:tcW w:w="8500" w:type="dxa"/>
            <w:gridSpan w:val="2"/>
          </w:tcPr>
          <w:p w14:paraId="6E320B94" w14:textId="77777777" w:rsidR="00C31150" w:rsidRDefault="00C31150" w:rsidP="00C3115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01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(</w:t>
            </w:r>
            <w:r w:rsidRPr="001D01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відповідно до робочого навчального плану)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10F313F2" w14:textId="77777777" w:rsidR="00C31150" w:rsidRDefault="00C31150" w:rsidP="00C311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1D01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D01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кредитів ЄКТС;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1D01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1D01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D01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год</w:t>
            </w:r>
            <w:r w:rsidRPr="001D01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., у тому числі</w:t>
            </w:r>
            <w:r w:rsidRPr="001D01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73"/>
              <w:gridCol w:w="3474"/>
            </w:tblGrid>
            <w:tr w:rsidR="00C31150" w:rsidRPr="00421ED0" w14:paraId="772CA29C" w14:textId="77777777" w:rsidTr="006E4061">
              <w:tc>
                <w:tcPr>
                  <w:tcW w:w="3473" w:type="dxa"/>
                </w:tcPr>
                <w:p w14:paraId="5850E309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474" w:type="dxa"/>
                </w:tcPr>
                <w:p w14:paraId="3222ABFC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Денна форма навчання</w:t>
                  </w:r>
                </w:p>
              </w:tc>
            </w:tr>
            <w:tr w:rsidR="00C31150" w:rsidRPr="00421ED0" w14:paraId="184D3B87" w14:textId="77777777" w:rsidTr="006E4061">
              <w:tc>
                <w:tcPr>
                  <w:tcW w:w="3473" w:type="dxa"/>
                </w:tcPr>
                <w:p w14:paraId="06672021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лекції</w:t>
                  </w:r>
                </w:p>
              </w:tc>
              <w:tc>
                <w:tcPr>
                  <w:tcW w:w="3474" w:type="dxa"/>
                </w:tcPr>
                <w:p w14:paraId="3D48435E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D01E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передбачено</w:t>
                  </w:r>
                </w:p>
              </w:tc>
            </w:tr>
            <w:tr w:rsidR="00C31150" w:rsidRPr="00421ED0" w14:paraId="15105785" w14:textId="77777777" w:rsidTr="006E4061">
              <w:tc>
                <w:tcPr>
                  <w:tcW w:w="3473" w:type="dxa"/>
                </w:tcPr>
                <w:p w14:paraId="65F15D5E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семінарські заняття</w:t>
                  </w:r>
                </w:p>
              </w:tc>
              <w:tc>
                <w:tcPr>
                  <w:tcW w:w="3474" w:type="dxa"/>
                </w:tcPr>
                <w:p w14:paraId="7797C93E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D01E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передбачено</w:t>
                  </w:r>
                </w:p>
              </w:tc>
            </w:tr>
            <w:tr w:rsidR="00C31150" w:rsidRPr="00421ED0" w14:paraId="315D1936" w14:textId="77777777" w:rsidTr="006E4061">
              <w:tc>
                <w:tcPr>
                  <w:tcW w:w="3473" w:type="dxa"/>
                </w:tcPr>
                <w:p w14:paraId="2EFA56DE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 xml:space="preserve">практичні заняття    </w:t>
                  </w:r>
                </w:p>
              </w:tc>
              <w:tc>
                <w:tcPr>
                  <w:tcW w:w="3474" w:type="dxa"/>
                </w:tcPr>
                <w:p w14:paraId="54E35C69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D01E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30</w:t>
                  </w:r>
                  <w:r w:rsidRPr="001D01E3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год.</w:t>
                  </w:r>
                </w:p>
              </w:tc>
            </w:tr>
            <w:tr w:rsidR="00C31150" w:rsidRPr="00421ED0" w14:paraId="67A84461" w14:textId="77777777" w:rsidTr="006E4061">
              <w:tc>
                <w:tcPr>
                  <w:tcW w:w="3473" w:type="dxa"/>
                </w:tcPr>
                <w:p w14:paraId="5B9D0A20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Консультації</w:t>
                  </w:r>
                </w:p>
              </w:tc>
              <w:tc>
                <w:tcPr>
                  <w:tcW w:w="3474" w:type="dxa"/>
                </w:tcPr>
                <w:p w14:paraId="329A61D7" w14:textId="77777777" w:rsidR="00C31150" w:rsidRPr="00F470C1" w:rsidRDefault="00C31150" w:rsidP="0026665A">
                  <w:pPr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470C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передбачено</w:t>
                  </w:r>
                </w:p>
              </w:tc>
            </w:tr>
            <w:tr w:rsidR="00C31150" w:rsidRPr="00421ED0" w14:paraId="7291A9BC" w14:textId="77777777" w:rsidTr="006E4061">
              <w:tc>
                <w:tcPr>
                  <w:tcW w:w="3473" w:type="dxa"/>
                </w:tcPr>
                <w:p w14:paraId="3D541DD2" w14:textId="77777777" w:rsidR="00C31150" w:rsidRPr="00421ED0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самостійна робота   </w:t>
                  </w:r>
                </w:p>
              </w:tc>
              <w:tc>
                <w:tcPr>
                  <w:tcW w:w="3474" w:type="dxa"/>
                </w:tcPr>
                <w:p w14:paraId="5F08E04C" w14:textId="77777777" w:rsidR="00C31150" w:rsidRPr="00F470C1" w:rsidRDefault="00C31150" w:rsidP="0026665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470C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  <w:t>60 год.</w:t>
                  </w:r>
                </w:p>
              </w:tc>
            </w:tr>
          </w:tbl>
          <w:p w14:paraId="2C65AAAD" w14:textId="77777777" w:rsidR="00271010" w:rsidRPr="00F827D1" w:rsidRDefault="00271010" w:rsidP="00F827D1">
            <w:pPr>
              <w:tabs>
                <w:tab w:val="left" w:pos="2552"/>
              </w:tabs>
              <w:spacing w:after="0" w:line="240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71010" w:rsidRPr="0026665A" w14:paraId="2B21C223" w14:textId="77777777" w:rsidTr="00F827D1">
        <w:tc>
          <w:tcPr>
            <w:tcW w:w="2268" w:type="dxa"/>
            <w:shd w:val="clear" w:color="auto" w:fill="99CCFF"/>
          </w:tcPr>
          <w:p w14:paraId="759A4BC9" w14:textId="77777777"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/>
                <w:b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lastRenderedPageBreak/>
              <w:t>Передумови до вивчення або вибору навчальної дисципліни</w:t>
            </w:r>
          </w:p>
        </w:tc>
        <w:tc>
          <w:tcPr>
            <w:tcW w:w="8500" w:type="dxa"/>
            <w:gridSpan w:val="2"/>
          </w:tcPr>
          <w:p w14:paraId="099E7AA5" w14:textId="76F5A3C5" w:rsidR="0009512C" w:rsidRDefault="00B11FCE" w:rsidP="0009512C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uk-UA"/>
              </w:rPr>
            </w:pPr>
            <w:r w:rsidRPr="00B11FCE">
              <w:rPr>
                <w:rFonts w:ascii="Times New Roman" w:hAnsi="Times New Roman"/>
                <w:lang w:val="uk-UA"/>
              </w:rPr>
              <w:t>Для успішного засвоєння дисципліни</w:t>
            </w:r>
            <w:r w:rsidR="0009512C">
              <w:rPr>
                <w:rFonts w:ascii="Times New Roman" w:hAnsi="Times New Roman"/>
                <w:lang w:val="uk-UA"/>
              </w:rPr>
              <w:t xml:space="preserve"> студенти</w:t>
            </w:r>
            <w:r w:rsidRPr="00B11FCE">
              <w:rPr>
                <w:rFonts w:ascii="Times New Roman" w:hAnsi="Times New Roman"/>
                <w:lang w:val="uk-UA"/>
              </w:rPr>
              <w:t xml:space="preserve"> повинні: </w:t>
            </w:r>
          </w:p>
          <w:p w14:paraId="75DCB5CC" w14:textId="77777777" w:rsidR="00192D75" w:rsidRPr="00EB1BB7" w:rsidRDefault="00192D75" w:rsidP="00192D75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B1BB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3.1 Знати:</w:t>
            </w:r>
          </w:p>
          <w:p w14:paraId="2F373BB6" w14:textId="77777777" w:rsidR="00192D75" w:rsidRPr="00EB1BB7" w:rsidRDefault="00192D75" w:rsidP="00192D75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BB7">
              <w:rPr>
                <w:rFonts w:ascii="Times New Roman" w:hAnsi="Times New Roman"/>
                <w:sz w:val="24"/>
                <w:szCs w:val="24"/>
                <w:lang w:val="uk-UA"/>
              </w:rPr>
              <w:t>мову як систему, її складові частини та структуру;</w:t>
            </w:r>
          </w:p>
          <w:p w14:paraId="74FA7E78" w14:textId="77777777" w:rsidR="00192D75" w:rsidRPr="00EB1BB7" w:rsidRDefault="00192D75" w:rsidP="00192D75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BB7">
              <w:rPr>
                <w:rFonts w:ascii="Times New Roman" w:hAnsi="Times New Roman"/>
                <w:sz w:val="24"/>
                <w:szCs w:val="24"/>
                <w:lang w:val="uk-UA"/>
              </w:rPr>
              <w:t>закономірності функціонування мови у суспільстві та її розвиток;</w:t>
            </w:r>
          </w:p>
          <w:p w14:paraId="48D2BB21" w14:textId="77777777" w:rsidR="00192D75" w:rsidRPr="00EB1BB7" w:rsidRDefault="00192D75" w:rsidP="00192D75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BB7">
              <w:rPr>
                <w:rFonts w:ascii="Times New Roman" w:hAnsi="Times New Roman"/>
                <w:sz w:val="24"/>
                <w:szCs w:val="24"/>
                <w:lang w:val="uk-UA"/>
              </w:rPr>
              <w:t>типи відношень слів у лексичній системі мови;</w:t>
            </w:r>
          </w:p>
          <w:p w14:paraId="5761AC71" w14:textId="77777777" w:rsidR="00192D75" w:rsidRPr="00EB1BB7" w:rsidRDefault="00192D75" w:rsidP="00192D75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BB7">
              <w:rPr>
                <w:rFonts w:ascii="Times New Roman" w:hAnsi="Times New Roman"/>
                <w:sz w:val="24"/>
                <w:szCs w:val="24"/>
                <w:lang w:val="uk-UA"/>
              </w:rPr>
              <w:t>природу фразеологізмів та їх ознаки;</w:t>
            </w:r>
          </w:p>
          <w:p w14:paraId="59214184" w14:textId="77777777" w:rsidR="00192D75" w:rsidRPr="00EB1BB7" w:rsidRDefault="00192D75" w:rsidP="00192D75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BB7">
              <w:rPr>
                <w:rFonts w:ascii="Times New Roman" w:hAnsi="Times New Roman"/>
                <w:sz w:val="24"/>
                <w:szCs w:val="24"/>
                <w:lang w:val="uk-UA"/>
              </w:rPr>
              <w:t>типи словників та їх порівняльні характеристики;</w:t>
            </w:r>
          </w:p>
          <w:p w14:paraId="6BDB5651" w14:textId="77777777" w:rsidR="00192D75" w:rsidRPr="00EB1BB7" w:rsidRDefault="00192D75" w:rsidP="00192D75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BB7">
              <w:rPr>
                <w:rFonts w:ascii="Times New Roman" w:hAnsi="Times New Roman"/>
                <w:sz w:val="24"/>
                <w:szCs w:val="24"/>
                <w:lang w:val="uk-UA"/>
              </w:rPr>
              <w:t>граматичні значення, категорії, граматичну форму слова, способи вираження граматичних значень;</w:t>
            </w:r>
          </w:p>
          <w:p w14:paraId="588B5ACF" w14:textId="77777777" w:rsidR="00192D75" w:rsidRPr="00EB1BB7" w:rsidRDefault="00192D75" w:rsidP="00192D75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BB7">
              <w:rPr>
                <w:rFonts w:ascii="Times New Roman" w:hAnsi="Times New Roman"/>
                <w:sz w:val="24"/>
                <w:szCs w:val="24"/>
                <w:lang w:val="uk-UA"/>
              </w:rPr>
              <w:t>ознаки та структуру найменшої комунікативної одиниці ˗ речення.</w:t>
            </w:r>
          </w:p>
          <w:p w14:paraId="75279AED" w14:textId="77777777" w:rsidR="00192D75" w:rsidRPr="00EB1BB7" w:rsidRDefault="00192D75" w:rsidP="00192D75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B1B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3.2. </w:t>
            </w:r>
            <w:r w:rsidRPr="00EB1BB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Вміти:</w:t>
            </w:r>
          </w:p>
          <w:p w14:paraId="0B6F6D3D" w14:textId="77777777" w:rsidR="00192D75" w:rsidRPr="00DD0419" w:rsidRDefault="00192D75" w:rsidP="00192D75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419">
              <w:rPr>
                <w:rFonts w:ascii="Times New Roman" w:hAnsi="Times New Roman"/>
                <w:sz w:val="24"/>
                <w:szCs w:val="24"/>
                <w:lang w:val="uk-UA"/>
              </w:rPr>
              <w:t>характеризувати та визначати основні мовні одиниці, явища, процеси кожного з рівнів мовної структури;</w:t>
            </w:r>
          </w:p>
          <w:p w14:paraId="4CBE6971" w14:textId="77777777" w:rsidR="00192D75" w:rsidRPr="00DD0419" w:rsidRDefault="00192D75" w:rsidP="00192D75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419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мовний матеріал і робити висновки;</w:t>
            </w:r>
          </w:p>
          <w:p w14:paraId="3FDFFB4D" w14:textId="77777777" w:rsidR="00192D75" w:rsidRPr="00DD0419" w:rsidRDefault="00192D75" w:rsidP="00192D75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D041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використовувати словники різних типів і видів; </w:t>
            </w:r>
          </w:p>
          <w:p w14:paraId="0EB89E5B" w14:textId="77777777" w:rsidR="00192D75" w:rsidRPr="00DD0419" w:rsidRDefault="00192D75" w:rsidP="00192D75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D041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передавати фразеологічне, основне та контекстуальне значення слова.</w:t>
            </w:r>
          </w:p>
          <w:p w14:paraId="5B9FB351" w14:textId="77777777" w:rsidR="00192D75" w:rsidRDefault="00192D75" w:rsidP="00192D75">
            <w:pPr>
              <w:pStyle w:val="21"/>
              <w:spacing w:after="0" w:line="240" w:lineRule="auto"/>
              <w:ind w:left="0" w:firstLine="284"/>
              <w:jc w:val="both"/>
            </w:pPr>
            <w:r w:rsidRPr="00EB1BB7">
              <w:rPr>
                <w:i/>
                <w:color w:val="000000"/>
              </w:rPr>
              <w:t>3.3.</w:t>
            </w:r>
            <w:r w:rsidRPr="00EB1BB7">
              <w:rPr>
                <w:color w:val="000000"/>
              </w:rPr>
              <w:t xml:space="preserve"> </w:t>
            </w:r>
            <w:r w:rsidRPr="00EB1BB7">
              <w:rPr>
                <w:i/>
              </w:rPr>
              <w:t xml:space="preserve">Володіти елементарними навичками </w:t>
            </w:r>
            <w:r w:rsidRPr="00EB1BB7">
              <w:t>загального лінгвістичного аналізу мовних явищ, одиниць; грамотно оформлювати та висловлювати думку в писемному мовленні.</w:t>
            </w:r>
          </w:p>
          <w:p w14:paraId="56202B16" w14:textId="587D8D73" w:rsidR="00271010" w:rsidRPr="003C784F" w:rsidRDefault="00192D75" w:rsidP="00192D75">
            <w:pPr>
              <w:pStyle w:val="21"/>
              <w:spacing w:after="0" w:line="240" w:lineRule="auto"/>
              <w:ind w:left="0" w:firstLine="284"/>
              <w:jc w:val="both"/>
              <w:rPr>
                <w:i/>
              </w:rPr>
            </w:pPr>
            <w:r w:rsidRPr="00C91EA7">
              <w:rPr>
                <w:i/>
              </w:rPr>
              <w:t xml:space="preserve">3.4. Успішне опанування курсів </w:t>
            </w:r>
            <w:r w:rsidRPr="00C91EA7">
              <w:t>із другої іноземної мови, ділової української</w:t>
            </w:r>
            <w:r w:rsidRPr="00C91EA7">
              <w:rPr>
                <w:spacing w:val="1"/>
              </w:rPr>
              <w:t xml:space="preserve"> </w:t>
            </w:r>
            <w:r w:rsidRPr="00C91EA7">
              <w:t>мови для перекладачів</w:t>
            </w:r>
            <w:r>
              <w:t>.</w:t>
            </w:r>
          </w:p>
        </w:tc>
      </w:tr>
      <w:tr w:rsidR="00271010" w:rsidRPr="0026665A" w14:paraId="50703476" w14:textId="77777777" w:rsidTr="00F827D1">
        <w:tc>
          <w:tcPr>
            <w:tcW w:w="2268" w:type="dxa"/>
            <w:shd w:val="clear" w:color="auto" w:fill="99CCFF"/>
          </w:tcPr>
          <w:p w14:paraId="492175B5" w14:textId="774327C8" w:rsidR="0009512C" w:rsidRPr="0009512C" w:rsidRDefault="00271010" w:rsidP="00F827D1">
            <w:pPr>
              <w:pStyle w:val="Default"/>
              <w:rPr>
                <w:rFonts w:ascii="Times New Roman" w:hAnsi="Times New Roman" w:cs="Times New Roman"/>
                <w:b/>
                <w:lang w:val="uk-UA"/>
              </w:rPr>
            </w:pPr>
            <w:r w:rsidRPr="005F3F4F">
              <w:rPr>
                <w:rFonts w:ascii="Times New Roman" w:hAnsi="Times New Roman" w:cs="Times New Roman"/>
                <w:b/>
                <w:lang w:val="uk-UA"/>
              </w:rPr>
              <w:t xml:space="preserve">Мета вивчення </w:t>
            </w:r>
            <w:r w:rsidR="0009512C" w:rsidRPr="009956C7">
              <w:rPr>
                <w:rFonts w:ascii="Times New Roman" w:eastAsiaTheme="minorHAnsi" w:hAnsi="Times New Roman"/>
                <w:b/>
                <w:lang w:val="uk-UA"/>
              </w:rPr>
              <w:t xml:space="preserve">вибіркової </w:t>
            </w:r>
            <w:r w:rsidRPr="005F3F4F">
              <w:rPr>
                <w:rFonts w:ascii="Times New Roman" w:hAnsi="Times New Roman" w:cs="Times New Roman"/>
                <w:b/>
                <w:lang w:val="uk-UA"/>
              </w:rPr>
              <w:t>дисципліни</w:t>
            </w:r>
          </w:p>
        </w:tc>
        <w:tc>
          <w:tcPr>
            <w:tcW w:w="8500" w:type="dxa"/>
            <w:gridSpan w:val="2"/>
          </w:tcPr>
          <w:p w14:paraId="476311D4" w14:textId="77777777" w:rsidR="00192D75" w:rsidRPr="00C440EF" w:rsidRDefault="00192D75" w:rsidP="00192D75">
            <w:pPr>
              <w:pStyle w:val="af1"/>
              <w:spacing w:before="0" w:beforeAutospacing="0" w:after="0" w:afterAutospacing="0"/>
              <w:ind w:firstLine="708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Ф</w:t>
            </w:r>
            <w:r w:rsidRPr="00C440EF">
              <w:rPr>
                <w:lang w:val="uk-UA"/>
              </w:rPr>
              <w:t>ормува</w:t>
            </w:r>
            <w:r>
              <w:rPr>
                <w:lang w:val="uk-UA"/>
              </w:rPr>
              <w:t>ти</w:t>
            </w:r>
            <w:r w:rsidRPr="00C440EF">
              <w:rPr>
                <w:lang w:val="uk-UA"/>
              </w:rPr>
              <w:t xml:space="preserve"> у студентів</w:t>
            </w:r>
            <w:r>
              <w:rPr>
                <w:lang w:val="uk-UA"/>
              </w:rPr>
              <w:t xml:space="preserve">, </w:t>
            </w:r>
            <w:r w:rsidRPr="002B4BDE">
              <w:rPr>
                <w:color w:val="000000" w:themeColor="text1"/>
                <w:lang w:val="uk-UA"/>
              </w:rPr>
              <w:t>які вивчають німецьку мову як другу іноземну,</w:t>
            </w:r>
            <w:r w:rsidRPr="00C440EF">
              <w:rPr>
                <w:lang w:val="uk-UA"/>
              </w:rPr>
              <w:t xml:space="preserve"> професійн</w:t>
            </w:r>
            <w:r>
              <w:rPr>
                <w:lang w:val="uk-UA"/>
              </w:rPr>
              <w:t>у</w:t>
            </w:r>
            <w:r w:rsidRPr="00C440EF">
              <w:rPr>
                <w:lang w:val="uk-UA"/>
              </w:rPr>
              <w:t xml:space="preserve"> перекладацьк</w:t>
            </w:r>
            <w:r>
              <w:rPr>
                <w:lang w:val="uk-UA"/>
              </w:rPr>
              <w:t>у</w:t>
            </w:r>
            <w:r w:rsidRPr="00C440EF">
              <w:rPr>
                <w:lang w:val="uk-UA"/>
              </w:rPr>
              <w:t xml:space="preserve"> компетентн</w:t>
            </w:r>
            <w:r>
              <w:rPr>
                <w:lang w:val="uk-UA"/>
              </w:rPr>
              <w:t>ість</w:t>
            </w:r>
            <w:r w:rsidRPr="00C440EF">
              <w:rPr>
                <w:lang w:val="uk-UA"/>
              </w:rPr>
              <w:t xml:space="preserve"> шляхом їх залучення до виконання завдань та вивчення</w:t>
            </w:r>
            <w:r w:rsidRPr="00C440EF">
              <w:rPr>
                <w:spacing w:val="1"/>
                <w:lang w:val="uk-UA"/>
              </w:rPr>
              <w:t xml:space="preserve"> </w:t>
            </w:r>
            <w:r w:rsidRPr="00C440EF">
              <w:rPr>
                <w:lang w:val="uk-UA"/>
              </w:rPr>
              <w:t xml:space="preserve">матеріалу, які забезпечують зрозумілість, логічність, послідовність, ясність, змістовність, об’єктивність, інформативність, точність перекладу текстів з </w:t>
            </w:r>
            <w:r>
              <w:rPr>
                <w:lang w:val="uk-UA"/>
              </w:rPr>
              <w:t>німец</w:t>
            </w:r>
            <w:r w:rsidRPr="00C440EF">
              <w:rPr>
                <w:lang w:val="uk-UA"/>
              </w:rPr>
              <w:t>ької</w:t>
            </w:r>
            <w:r w:rsidRPr="00C440EF">
              <w:rPr>
                <w:spacing w:val="-67"/>
                <w:lang w:val="uk-UA"/>
              </w:rPr>
              <w:t xml:space="preserve"> </w:t>
            </w:r>
            <w:r w:rsidRPr="00C440EF">
              <w:rPr>
                <w:lang w:val="uk-UA"/>
              </w:rPr>
              <w:t>мови</w:t>
            </w:r>
            <w:r w:rsidRPr="00C440EF">
              <w:rPr>
                <w:spacing w:val="-3"/>
                <w:lang w:val="uk-UA"/>
              </w:rPr>
              <w:t xml:space="preserve"> </w:t>
            </w:r>
            <w:r w:rsidRPr="00C440EF">
              <w:rPr>
                <w:lang w:val="uk-UA"/>
              </w:rPr>
              <w:t>на</w:t>
            </w:r>
            <w:r w:rsidRPr="00C440EF">
              <w:rPr>
                <w:spacing w:val="-2"/>
                <w:lang w:val="uk-UA"/>
              </w:rPr>
              <w:t xml:space="preserve"> </w:t>
            </w:r>
            <w:r w:rsidRPr="00C440EF">
              <w:rPr>
                <w:lang w:val="uk-UA"/>
              </w:rPr>
              <w:t>українську</w:t>
            </w:r>
            <w:r w:rsidRPr="00C440EF">
              <w:rPr>
                <w:spacing w:val="-4"/>
                <w:lang w:val="uk-UA"/>
              </w:rPr>
              <w:t xml:space="preserve"> </w:t>
            </w:r>
            <w:r w:rsidRPr="00C440EF">
              <w:rPr>
                <w:lang w:val="uk-UA"/>
              </w:rPr>
              <w:t>та</w:t>
            </w:r>
            <w:r w:rsidRPr="00C440EF">
              <w:rPr>
                <w:spacing w:val="-2"/>
                <w:lang w:val="uk-UA"/>
              </w:rPr>
              <w:t xml:space="preserve"> </w:t>
            </w:r>
            <w:r w:rsidRPr="00C440EF">
              <w:rPr>
                <w:lang w:val="uk-UA"/>
              </w:rPr>
              <w:t>з</w:t>
            </w:r>
            <w:r w:rsidRPr="00C440EF">
              <w:rPr>
                <w:spacing w:val="1"/>
                <w:lang w:val="uk-UA"/>
              </w:rPr>
              <w:t xml:space="preserve"> </w:t>
            </w:r>
            <w:r w:rsidRPr="00C440EF">
              <w:rPr>
                <w:lang w:val="uk-UA"/>
              </w:rPr>
              <w:t>української</w:t>
            </w:r>
            <w:r w:rsidRPr="00C440EF">
              <w:rPr>
                <w:spacing w:val="-1"/>
                <w:lang w:val="uk-UA"/>
              </w:rPr>
              <w:t xml:space="preserve"> </w:t>
            </w:r>
            <w:r w:rsidRPr="00C440EF">
              <w:rPr>
                <w:lang w:val="uk-UA"/>
              </w:rPr>
              <w:t>мови</w:t>
            </w:r>
            <w:r w:rsidRPr="00C440EF">
              <w:rPr>
                <w:spacing w:val="-1"/>
                <w:lang w:val="uk-UA"/>
              </w:rPr>
              <w:t xml:space="preserve"> </w:t>
            </w:r>
            <w:r w:rsidRPr="00C440EF">
              <w:rPr>
                <w:lang w:val="uk-UA"/>
              </w:rPr>
              <w:t>на</w:t>
            </w:r>
            <w:r w:rsidRPr="00C440EF">
              <w:rPr>
                <w:spacing w:val="-1"/>
                <w:lang w:val="uk-UA"/>
              </w:rPr>
              <w:t xml:space="preserve"> </w:t>
            </w:r>
            <w:r>
              <w:rPr>
                <w:lang w:val="uk-UA"/>
              </w:rPr>
              <w:t>німец</w:t>
            </w:r>
            <w:r w:rsidRPr="00C440EF">
              <w:rPr>
                <w:lang w:val="uk-UA"/>
              </w:rPr>
              <w:t>ьку</w:t>
            </w:r>
            <w:r w:rsidRPr="00C440EF">
              <w:rPr>
                <w:spacing w:val="-3"/>
                <w:lang w:val="uk-UA"/>
              </w:rPr>
              <w:t xml:space="preserve"> </w:t>
            </w:r>
            <w:r w:rsidRPr="00C440EF">
              <w:rPr>
                <w:lang w:val="uk-UA"/>
              </w:rPr>
              <w:t>у</w:t>
            </w:r>
            <w:r w:rsidRPr="00C440EF">
              <w:rPr>
                <w:spacing w:val="-5"/>
                <w:lang w:val="uk-UA"/>
              </w:rPr>
              <w:t xml:space="preserve"> </w:t>
            </w:r>
            <w:r w:rsidRPr="00C440EF">
              <w:rPr>
                <w:lang w:val="uk-UA"/>
              </w:rPr>
              <w:t>професійній</w:t>
            </w:r>
            <w:r w:rsidRPr="00C440EF">
              <w:rPr>
                <w:spacing w:val="-2"/>
                <w:lang w:val="uk-UA"/>
              </w:rPr>
              <w:t xml:space="preserve"> </w:t>
            </w:r>
            <w:r w:rsidRPr="00C440EF">
              <w:rPr>
                <w:lang w:val="uk-UA"/>
              </w:rPr>
              <w:t>діяльності.</w:t>
            </w:r>
          </w:p>
          <w:p w14:paraId="23AD750D" w14:textId="780E1146" w:rsidR="00271010" w:rsidRPr="00192D75" w:rsidRDefault="00192D75" w:rsidP="00192D75">
            <w:pPr>
              <w:pStyle w:val="af1"/>
              <w:spacing w:before="0" w:beforeAutospacing="0" w:after="0" w:afterAutospacing="0"/>
              <w:ind w:firstLine="708"/>
              <w:jc w:val="both"/>
              <w:rPr>
                <w:sz w:val="23"/>
                <w:szCs w:val="23"/>
                <w:lang w:val="uk-UA"/>
              </w:rPr>
            </w:pPr>
            <w:r w:rsidRPr="00EC42CA">
              <w:rPr>
                <w:sz w:val="23"/>
                <w:szCs w:val="23"/>
                <w:lang w:val="uk-UA"/>
              </w:rPr>
              <w:t xml:space="preserve">Курс </w:t>
            </w:r>
            <w:r>
              <w:rPr>
                <w:sz w:val="23"/>
                <w:szCs w:val="23"/>
                <w:lang w:val="uk-UA"/>
              </w:rPr>
              <w:t>спрямований</w:t>
            </w:r>
            <w:r w:rsidRPr="00EC42CA">
              <w:rPr>
                <w:sz w:val="23"/>
                <w:szCs w:val="23"/>
                <w:lang w:val="uk-UA"/>
              </w:rPr>
              <w:t xml:space="preserve"> на забезпечення студентів теоретичними знаннями й практичними навичками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C42CA">
              <w:rPr>
                <w:lang w:val="uk-UA"/>
              </w:rPr>
              <w:t>та підвищ</w:t>
            </w:r>
            <w:r>
              <w:rPr>
                <w:lang w:val="uk-UA"/>
              </w:rPr>
              <w:t>ення</w:t>
            </w:r>
            <w:r w:rsidRPr="00EC42CA">
              <w:rPr>
                <w:lang w:val="uk-UA"/>
              </w:rPr>
              <w:t xml:space="preserve"> </w:t>
            </w:r>
            <w:r>
              <w:rPr>
                <w:lang w:val="uk-UA"/>
              </w:rPr>
              <w:t>їхнього</w:t>
            </w:r>
            <w:r w:rsidRPr="00CD3849">
              <w:rPr>
                <w:lang w:val="uk-UA"/>
              </w:rPr>
              <w:t xml:space="preserve"> рівн</w:t>
            </w:r>
            <w:r>
              <w:rPr>
                <w:lang w:val="uk-UA"/>
              </w:rPr>
              <w:t>я</w:t>
            </w:r>
            <w:r w:rsidRPr="00CD3849">
              <w:rPr>
                <w:lang w:val="uk-UA"/>
              </w:rPr>
              <w:t xml:space="preserve"> володіння німецькою </w:t>
            </w:r>
            <w:r>
              <w:rPr>
                <w:lang w:val="uk-UA"/>
              </w:rPr>
              <w:t xml:space="preserve">діловою </w:t>
            </w:r>
            <w:r w:rsidRPr="00CD3849">
              <w:rPr>
                <w:lang w:val="uk-UA"/>
              </w:rPr>
              <w:t xml:space="preserve">мовою на основі вдосконалення вмінь і навичок </w:t>
            </w:r>
            <w:r>
              <w:rPr>
                <w:lang w:val="uk-UA"/>
              </w:rPr>
              <w:t>писемного</w:t>
            </w:r>
            <w:r w:rsidRPr="00CD3849">
              <w:rPr>
                <w:lang w:val="uk-UA"/>
              </w:rPr>
              <w:t xml:space="preserve"> мовлення у комунікативних ситуаціях інституційного типу</w:t>
            </w:r>
            <w:r>
              <w:rPr>
                <w:lang w:val="uk-UA"/>
              </w:rPr>
              <w:t xml:space="preserve">, </w:t>
            </w:r>
            <w:r w:rsidRPr="002B4BDE">
              <w:rPr>
                <w:color w:val="000000" w:themeColor="text1"/>
                <w:lang w:val="uk-UA"/>
              </w:rPr>
              <w:t>засвоєння літературних норм у слововжитку, граматичному оформленні мов</w:t>
            </w:r>
            <w:r>
              <w:rPr>
                <w:color w:val="000000" w:themeColor="text1"/>
                <w:lang w:val="uk-UA"/>
              </w:rPr>
              <w:t>и</w:t>
            </w:r>
            <w:r w:rsidRPr="002B4BDE">
              <w:rPr>
                <w:color w:val="000000" w:themeColor="text1"/>
                <w:lang w:val="uk-UA"/>
              </w:rPr>
              <w:t>.</w:t>
            </w:r>
          </w:p>
        </w:tc>
      </w:tr>
      <w:tr w:rsidR="00271010" w:rsidRPr="0026665A" w14:paraId="01CA4BA4" w14:textId="77777777" w:rsidTr="00E507E0">
        <w:tc>
          <w:tcPr>
            <w:tcW w:w="10768" w:type="dxa"/>
            <w:gridSpan w:val="3"/>
            <w:shd w:val="clear" w:color="auto" w:fill="99CCFF"/>
          </w:tcPr>
          <w:p w14:paraId="7B996A4E" w14:textId="77777777" w:rsidR="00271010" w:rsidRPr="00821FD2" w:rsidRDefault="00271010" w:rsidP="00E507E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7903190" w14:textId="36F31631" w:rsidR="00271010" w:rsidRPr="00821FD2" w:rsidRDefault="00271010" w:rsidP="00E507E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Компетентності, які</w:t>
            </w:r>
            <w:r w:rsidRPr="00821F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0951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студент</w:t>
            </w:r>
            <w:r w:rsidRPr="00821F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набуде в результаті</w:t>
            </w:r>
            <w:r w:rsidRPr="00821F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навчання</w:t>
            </w:r>
          </w:p>
        </w:tc>
      </w:tr>
      <w:tr w:rsidR="00271010" w:rsidRPr="0026665A" w14:paraId="31203AC4" w14:textId="77777777" w:rsidTr="00E507E0">
        <w:tc>
          <w:tcPr>
            <w:tcW w:w="10768" w:type="dxa"/>
            <w:gridSpan w:val="3"/>
          </w:tcPr>
          <w:p w14:paraId="4EF06E69" w14:textId="77777777" w:rsidR="007D11E0" w:rsidRPr="00EC7B6A" w:rsidRDefault="007D11E0" w:rsidP="007D11E0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Інтегральна компетентність</w:t>
            </w:r>
          </w:p>
          <w:p w14:paraId="78C88AEE" w14:textId="77777777" w:rsidR="007D11E0" w:rsidRPr="00EC7B6A" w:rsidRDefault="007D11E0" w:rsidP="007D11E0">
            <w:pPr>
              <w:pStyle w:val="10"/>
              <w:jc w:val="both"/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складні спеціалізовані задачі та практичні проблеми в </w:t>
            </w:r>
            <w:r w:rsidRPr="00EC7B6A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 і характеризується комплексністю та невизначеністю умов.</w:t>
            </w:r>
          </w:p>
          <w:p w14:paraId="4086D608" w14:textId="77777777" w:rsidR="007D11E0" w:rsidRPr="00EC7B6A" w:rsidRDefault="007D11E0" w:rsidP="007D11E0">
            <w:pPr>
              <w:pStyle w:val="1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Загальні компетентності</w:t>
            </w:r>
          </w:p>
          <w:p w14:paraId="0FCDB744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spacing w:val="-6"/>
                <w:lang w:val="uk-UA"/>
              </w:rPr>
              <w:t>ЗК 1. Здатність реалізувати свої права і об</w:t>
            </w:r>
            <w:r w:rsidRPr="00EC7B6A">
              <w:rPr>
                <w:color w:val="000000"/>
                <w:lang w:val="uk-UA"/>
              </w:rPr>
              <w:t xml:space="preserve">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14:paraId="61FC74AE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використовуючи різні види та форми рухової активності для активного відпочинку та ведення здорового способу життя. </w:t>
            </w:r>
          </w:p>
          <w:p w14:paraId="2D153445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3. Здатність спілкуватися державною мовою як усно, так і письмово. </w:t>
            </w:r>
          </w:p>
          <w:p w14:paraId="2182F49D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4. Здатність бути критичним і самокритичним. </w:t>
            </w:r>
          </w:p>
          <w:p w14:paraId="37EEF1B1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6. Здатність до пошуку, опрацювання та аналізу інформації з різних джерел. </w:t>
            </w:r>
          </w:p>
          <w:p w14:paraId="64BAF827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7. Уміння виявляти, ставити та вирішувати проблеми. </w:t>
            </w:r>
          </w:p>
          <w:p w14:paraId="73CEDCBC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lastRenderedPageBreak/>
              <w:t xml:space="preserve">ЗК 9. Здатність спілкуватися іноземною мовою. </w:t>
            </w:r>
          </w:p>
          <w:p w14:paraId="61F72011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10. Здатність до абстрактного мислення, аналізу та синтезу. </w:t>
            </w:r>
          </w:p>
          <w:p w14:paraId="60960B1C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11. Здатність застосовувати знання у практичних ситуаціях. </w:t>
            </w:r>
          </w:p>
          <w:p w14:paraId="77351054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12. Навички використання інформаційних і комунікаційних технологій. </w:t>
            </w:r>
          </w:p>
          <w:p w14:paraId="49C05A94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14. Здатність до здійснення політкоректної та етичної комунікації іноземною мовою з представниками різних соціальних груп та національних культур, усвідомлюючи та поважаючи феномен мультикультурності як важливої ознаки сучасного світу. </w:t>
            </w:r>
          </w:p>
          <w:p w14:paraId="735FC78A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 xml:space="preserve">ЗК 15. Здатність дотримуватись принципів академічної доброчесності, здійснювати творчий науковий пошук. </w:t>
            </w:r>
          </w:p>
          <w:p w14:paraId="3C76E8ED" w14:textId="77777777" w:rsidR="007D11E0" w:rsidRPr="00EC7B6A" w:rsidRDefault="007D11E0" w:rsidP="007D11E0">
            <w:pPr>
              <w:pStyle w:val="af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7B6A">
              <w:rPr>
                <w:color w:val="000000"/>
                <w:lang w:val="uk-UA"/>
              </w:rPr>
              <w:t>ЗК 16. Здатність розуміти сутність й соціальну значущість майбутньої професії та прогнозувати перспективи розвитку сфери професійної діяльності.</w:t>
            </w:r>
          </w:p>
          <w:p w14:paraId="1A3408C7" w14:textId="77777777" w:rsidR="007D11E0" w:rsidRPr="00EC7B6A" w:rsidRDefault="007D11E0" w:rsidP="007D11E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Фахові компетентності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59416AC5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>ФК 1. Усвідомлення структури філологічної науки та її теоретичних основ.</w:t>
            </w:r>
          </w:p>
          <w:p w14:paraId="3DA9F569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>ФК 2. Здатність використовувати в професійній діяльності знання про мову як особливу знакову  систему, її природу, функції, рівні.</w:t>
            </w:r>
          </w:p>
          <w:p w14:paraId="3C38A1EC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>ФК 6. Здатність вільно, гнучко й ефективно  використовувати мову(и), що вивчається,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</w:t>
            </w:r>
          </w:p>
          <w:p w14:paraId="63A8C056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>ФК 7. Здатність до збирання й аналізу, систематизації та інтерпретації мовних, літературних,    фольклорних фактів, інтерпретації та перекладу тексту (залежно від обраної спеціалізації).</w:t>
            </w:r>
          </w:p>
          <w:p w14:paraId="5BE788C5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>ФК 8. Здатність вільно оперувати спеціальною термінологією для розв’язання професійних завдань.</w:t>
            </w:r>
          </w:p>
          <w:p w14:paraId="5C76CC20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>ФК 9. Усвідомлення засад і технологій створення текстів різних жанрів і стилів державною та іноземною мовами.</w:t>
            </w:r>
          </w:p>
          <w:p w14:paraId="5481CA4E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>ФК 10. Здатність здійснювати лінгвістичний, літературознавчий та спеціальний філологічний (залежно від обраної спеціалізації) аналіз текстів різних стилів і жанрів.</w:t>
            </w:r>
          </w:p>
          <w:p w14:paraId="123AF4A5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>ФК 11. Здатність до надання консультацій з дотримання норм літературної мови та культури мовлення.</w:t>
            </w:r>
          </w:p>
          <w:p w14:paraId="7AC81D67" w14:textId="77777777" w:rsidR="007D11E0" w:rsidRPr="00EC7B6A" w:rsidRDefault="007D11E0" w:rsidP="007D11E0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12. Здатність до організації ділової комунікації.</w:t>
            </w:r>
          </w:p>
          <w:p w14:paraId="6A1CF2D9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>ФК 13.</w:t>
            </w:r>
            <w:r w:rsidRPr="00EC7B6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Розуміння основних функцій та завдань педагогіки, психології; здатність до використання новітніх технологій, інноваційних методів навчання, а також набутих лінгвістичних перекладацьких та методичних знань на практиці англійською та другою іноземними мовами.</w:t>
            </w:r>
          </w:p>
          <w:p w14:paraId="739D678A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14. </w:t>
            </w:r>
            <w:r w:rsidRPr="00EC7B6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Знання норм і правил увічливого спілкування в аспекті “чужої” культури, уміння вести діалог, побудований на реальній або симульованій ситуації та вільно вести розмову з носіями мови, володіти знаннями про мовні реалії у нерозривному зв’язку з фоновими або екстралінгвістичними знаннями з різних історичних, національно-етнічних, соціально-політичних та культурних аспектів життя країн, мова яких вивчається.</w:t>
            </w:r>
          </w:p>
          <w:p w14:paraId="789A0ADF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15. </w:t>
            </w:r>
            <w:r w:rsidRPr="00EC7B6A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Розуміння методологічного, організаційного та правового підґрунтя, необхідного для здійснення фахової науково-дослідницької роботи, її презентації науковій спільноті і захисту інтелектуальної власності та її результатів; усвідомлення значущості практичної філософії для формування сучасного комунікативного суспільства.</w:t>
            </w:r>
          </w:p>
          <w:p w14:paraId="020279B2" w14:textId="77777777" w:rsidR="007D11E0" w:rsidRPr="00EC7B6A" w:rsidRDefault="007D11E0" w:rsidP="007D11E0">
            <w:pPr>
              <w:pStyle w:val="1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16. </w:t>
            </w:r>
            <w:r w:rsidRPr="00EC7B6A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Здатність до науково-лінгвістичного мислення, розуміти природу лінгвістичних явищ та процесів, вільно орієнтуватися у науковій лінгвістичній інформації та верифікації наукових концепцій, ефективно й компетентно брати участь в різних формах наукової комунікації (конференціях, круглих столах, дискусіях, наукових публікаціях) в галузі філології.</w:t>
            </w:r>
          </w:p>
          <w:p w14:paraId="546B3D6C" w14:textId="34035EA8" w:rsidR="00AA1F9E" w:rsidRPr="00AA1F9E" w:rsidRDefault="007D11E0" w:rsidP="007D11E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B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17.</w:t>
            </w:r>
            <w:r w:rsidRPr="00EC7B6A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Вміння виявляти, ставити та вирішувати проблеми з опорою на розуміння психологічних закономірностей психічного функціонування людини та міжособистісної комунікації, володіння знаннями про фізіологічні та психічні можливості організму під час практичних занять.</w:t>
            </w:r>
          </w:p>
        </w:tc>
      </w:tr>
      <w:tr w:rsidR="00271010" w:rsidRPr="00F827D1" w14:paraId="1B2A657F" w14:textId="77777777" w:rsidTr="00E507E0">
        <w:tc>
          <w:tcPr>
            <w:tcW w:w="10768" w:type="dxa"/>
            <w:gridSpan w:val="3"/>
            <w:shd w:val="clear" w:color="auto" w:fill="99CCFF"/>
          </w:tcPr>
          <w:p w14:paraId="3C7B4593" w14:textId="77777777" w:rsidR="00271010" w:rsidRDefault="00271010" w:rsidP="00E507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 ??????????" w:hAnsi="Times New Roman ??????????"/>
                <w:b/>
                <w:lang w:val="uk-UA"/>
              </w:rPr>
            </w:pPr>
          </w:p>
          <w:p w14:paraId="6028E01B" w14:textId="77777777" w:rsidR="00271010" w:rsidRPr="00821FD2" w:rsidRDefault="00271010" w:rsidP="00E507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 з дисципліни</w:t>
            </w:r>
          </w:p>
        </w:tc>
      </w:tr>
      <w:tr w:rsidR="00271010" w:rsidRPr="0026665A" w14:paraId="43A83CA7" w14:textId="77777777" w:rsidTr="00E507E0">
        <w:tc>
          <w:tcPr>
            <w:tcW w:w="10768" w:type="dxa"/>
            <w:gridSpan w:val="3"/>
          </w:tcPr>
          <w:p w14:paraId="5E6C50CE" w14:textId="7C64D961" w:rsidR="005E186E" w:rsidRPr="00376DDC" w:rsidRDefault="005E186E" w:rsidP="00B11FC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61EE59C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ПРН 1. Вільно спілкуватися з професійних питань із фахівцями та нефахівцями державною та іноземною(ими) мовами усно й письмово, використовувати їх для організації ефективної міжкультурної комунікації.</w:t>
            </w:r>
          </w:p>
          <w:p w14:paraId="4A5B807E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ПРН 2.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класифікувати й систематизувати.</w:t>
            </w:r>
          </w:p>
          <w:p w14:paraId="335D2E0D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ПРН 4. Розуміти фундаментальні принципи буття людини, природи, суспільства.</w:t>
            </w:r>
          </w:p>
          <w:p w14:paraId="18BC7F1E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ПРН 5. Співпрацювати з колегами, представниками інших культур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та релігій, прибічниками різних політичних поглядів тощо.</w:t>
            </w:r>
          </w:p>
          <w:p w14:paraId="126565F0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ПРН 6. Використовувати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й комунікаційні технології для вирішення складних спеціалізованих задач і проблем професійної діяльності.</w:t>
            </w:r>
          </w:p>
          <w:p w14:paraId="570458F7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ПРН 10. Знати норми літературної мови та вміти їх застосовувати у практичній діяльності.</w:t>
            </w:r>
          </w:p>
          <w:p w14:paraId="5CD5DF15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ПРН 11. Знати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принципи, технології і прийоми створення усних і письмових текстів різних жанрів і стилів державною та іноземною (іноземними) мовами.</w:t>
            </w:r>
          </w:p>
          <w:p w14:paraId="13DC234A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ПРН 14. Використовувати мову(и), що вивчається(ються)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</w:t>
            </w:r>
          </w:p>
          <w:p w14:paraId="7F428E9E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ПРН 16. Знати й розуміти основні поняття, теорії та концепції обраної філологічної спеціалізації, уміти застосовувати їх у професійній діяльності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14:paraId="37664134" w14:textId="77777777" w:rsidR="00C31648" w:rsidRPr="00A52DC7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ПРН 17. Збирати, аналізувати,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>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      </w:r>
          </w:p>
          <w:p w14:paraId="68E040D4" w14:textId="77777777" w:rsidR="00C31648" w:rsidRPr="00EC7B6A" w:rsidRDefault="00C31648" w:rsidP="00C316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22. 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Відтворювати у письмовій формі чіткий, послідовний текст заданого стилю і жанру зі збереженням логічної структури й смислового наповнення та володіти прийомами забезпечення якості перекладу (вичитування, критичне оцінювання, редагування, зворотній переклад); вміти тлумачити фактичну інформацію і точку зору автора мовою перекладу, перефразовуючи значення складних термінів  або  фраз,  якщо  не  існує  точного  еквівалента у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мові перекладу.</w:t>
            </w:r>
          </w:p>
          <w:p w14:paraId="715421F9" w14:textId="7E23F627" w:rsidR="000B7B52" w:rsidRPr="000B7B52" w:rsidRDefault="00C31648" w:rsidP="00C3164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23. </w:t>
            </w:r>
            <w:r w:rsidRPr="00A52DC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Володіти системою сучасних лінгвокультурологічних знань, переважно про специфіку мовних картин світу і відповідних особливостей мовної поведінки носіїв англійської та другої іноземної мов, застосовуючи знання про експресивні, емоційні, логічні засоби мови, норми терміновживання та техніку мовлення для досягнення запланованого прагматичного результату й організації успішної комунікації у професійній діяльності.</w:t>
            </w:r>
          </w:p>
        </w:tc>
      </w:tr>
      <w:tr w:rsidR="00271010" w:rsidRPr="00192D75" w14:paraId="551D3715" w14:textId="77777777" w:rsidTr="00C119A8">
        <w:trPr>
          <w:trHeight w:val="3996"/>
        </w:trPr>
        <w:tc>
          <w:tcPr>
            <w:tcW w:w="2268" w:type="dxa"/>
            <w:shd w:val="clear" w:color="auto" w:fill="99CCFF"/>
          </w:tcPr>
          <w:p w14:paraId="282B9B6D" w14:textId="77777777" w:rsidR="00271010" w:rsidRPr="00F827D1" w:rsidRDefault="00271010" w:rsidP="00F827D1">
            <w:pPr>
              <w:pStyle w:val="Default"/>
              <w:rPr>
                <w:rFonts w:ascii="Times New Roman" w:hAnsi="Times New Roman"/>
                <w:b/>
                <w:lang w:val="uk-UA"/>
              </w:rPr>
            </w:pPr>
            <w:r w:rsidRPr="00F827D1">
              <w:rPr>
                <w:rFonts w:ascii="Times New Roman" w:hAnsi="Times New Roman"/>
                <w:b/>
                <w:bCs/>
                <w:lang w:val="uk-UA"/>
              </w:rPr>
              <w:lastRenderedPageBreak/>
              <w:t>Тематичний план занять</w:t>
            </w:r>
          </w:p>
        </w:tc>
        <w:tc>
          <w:tcPr>
            <w:tcW w:w="8500" w:type="dxa"/>
            <w:gridSpan w:val="2"/>
          </w:tcPr>
          <w:p w14:paraId="2BF66663" w14:textId="3B8DC2DF" w:rsidR="00271010" w:rsidRDefault="00271010" w:rsidP="00F827D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705C0">
              <w:rPr>
                <w:rFonts w:ascii="Times New Roman" w:hAnsi="Times New Roman"/>
                <w:b/>
                <w:lang w:val="uk-UA"/>
              </w:rPr>
              <w:t>Змістовий модуль 1.</w:t>
            </w:r>
          </w:p>
          <w:p w14:paraId="4879BB8E" w14:textId="38D81879" w:rsidR="00B12E3A" w:rsidRDefault="00B12E3A" w:rsidP="00F827D1">
            <w:pPr>
              <w:tabs>
                <w:tab w:val="left" w:pos="2552"/>
              </w:tabs>
              <w:spacing w:after="0" w:line="240" w:lineRule="auto"/>
              <w:jc w:val="center"/>
              <w:rPr>
                <w:rStyle w:val="fontstyle01"/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97753">
              <w:rPr>
                <w:rStyle w:val="fontstyle01"/>
                <w:rFonts w:ascii="Times New Roman" w:hAnsi="Times New Roman"/>
                <w:i/>
                <w:sz w:val="20"/>
                <w:szCs w:val="20"/>
                <w:lang w:val="uk-UA"/>
              </w:rPr>
              <w:t>Базові поняття теорії</w:t>
            </w:r>
            <w:r w:rsidR="00C119A8" w:rsidRPr="00297753">
              <w:rPr>
                <w:rStyle w:val="fontstyle01"/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C119A8">
              <w:rPr>
                <w:rStyle w:val="fontstyle01"/>
                <w:rFonts w:ascii="Times New Roman" w:hAnsi="Times New Roman"/>
                <w:i/>
                <w:sz w:val="20"/>
                <w:szCs w:val="20"/>
                <w:lang w:val="uk-UA"/>
              </w:rPr>
              <w:t>перекладу</w:t>
            </w:r>
          </w:p>
          <w:p w14:paraId="6617D435" w14:textId="28F1F49C" w:rsidR="00B12E3A" w:rsidRPr="009E6A66" w:rsidRDefault="00C119A8" w:rsidP="009E6A66">
            <w:pPr>
              <w:pStyle w:val="a5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142" w:hanging="142"/>
              <w:jc w:val="both"/>
              <w:rPr>
                <w:rStyle w:val="fontstyle21"/>
                <w:rFonts w:ascii="Times New Roman" w:hAnsi="Times New Roman"/>
                <w:b/>
                <w:color w:val="auto"/>
                <w:lang w:val="uk-UA"/>
              </w:rPr>
            </w:pPr>
            <w:r w:rsidRPr="00435B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Предмет та завдання</w:t>
            </w:r>
            <w:r w:rsidRPr="00435B4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35B4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курсу </w:t>
            </w:r>
            <w:r w:rsidRPr="00435B4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Переклад сучасних німецькомовних ділових текстів</w:t>
            </w:r>
            <w:r w:rsidRPr="00435B4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»</w:t>
            </w:r>
            <w:r w:rsidR="00B12E3A" w:rsidRPr="009E6A66">
              <w:rPr>
                <w:rStyle w:val="fontstyle21"/>
                <w:rFonts w:ascii="Times New Roman" w:hAnsi="Times New Roman"/>
                <w:lang w:val="uk-UA"/>
              </w:rPr>
              <w:t>.</w:t>
            </w:r>
          </w:p>
          <w:p w14:paraId="5B6492D3" w14:textId="39DBE9EC" w:rsidR="009E6A66" w:rsidRPr="009E6A66" w:rsidRDefault="00C119A8" w:rsidP="009E6A66">
            <w:pPr>
              <w:pStyle w:val="a5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142" w:hanging="142"/>
              <w:jc w:val="both"/>
              <w:rPr>
                <w:rStyle w:val="fontstyle21"/>
                <w:rFonts w:ascii="Times New Roman" w:hAnsi="Times New Roman"/>
                <w:b/>
                <w:color w:val="auto"/>
                <w:lang w:val="uk-UA"/>
              </w:rPr>
            </w:pPr>
            <w:r w:rsidRPr="002F4BA5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uk-UA"/>
              </w:rPr>
              <w:t>Фах перекладача/тлумача і його мовно-психологічна підготовка: а) перекладацький етикет; б) мова перекладача. Культура мовлення;  в) основи перекладацької техніки.</w:t>
            </w:r>
            <w:r w:rsidR="009E6A66" w:rsidRPr="009E6A66">
              <w:rPr>
                <w:rStyle w:val="fontstyle21"/>
                <w:rFonts w:ascii="Times New Roman" w:hAnsi="Times New Roman"/>
                <w:lang w:val="uk-UA"/>
              </w:rPr>
              <w:t>.</w:t>
            </w:r>
          </w:p>
          <w:p w14:paraId="035E4399" w14:textId="22DD9B41" w:rsidR="009E6A66" w:rsidRPr="009E6A66" w:rsidRDefault="00C119A8" w:rsidP="009E6A66">
            <w:pPr>
              <w:pStyle w:val="a5"/>
              <w:numPr>
                <w:ilvl w:val="0"/>
                <w:numId w:val="14"/>
              </w:numPr>
              <w:tabs>
                <w:tab w:val="left" w:pos="144"/>
                <w:tab w:val="left" w:pos="360"/>
              </w:tabs>
              <w:spacing w:after="0" w:line="240" w:lineRule="auto"/>
              <w:ind w:left="142" w:hanging="142"/>
              <w:jc w:val="both"/>
              <w:rPr>
                <w:rStyle w:val="fontstyle01"/>
                <w:rFonts w:ascii="Times New Roman" w:hAnsi="Times New Roman"/>
                <w:lang w:val="uk-UA"/>
              </w:rPr>
            </w:pPr>
            <w:r w:rsidRPr="00850BB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Лексикографічні аспекти перекладу. Роль словників у процесі перекладу.</w:t>
            </w:r>
          </w:p>
          <w:p w14:paraId="3A6F663F" w14:textId="1EA298E3" w:rsidR="009E6A66" w:rsidRPr="009E6A66" w:rsidRDefault="00C119A8" w:rsidP="009E6A66">
            <w:pPr>
              <w:pStyle w:val="a5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142" w:hanging="142"/>
              <w:jc w:val="both"/>
              <w:rPr>
                <w:rStyle w:val="fontstyle01"/>
                <w:rFonts w:ascii="Times New Roman" w:hAnsi="Times New Roman"/>
                <w:lang w:val="uk-UA"/>
              </w:rPr>
            </w:pPr>
            <w:r w:rsidRPr="00567627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Перекладацькі трансформації. Засоби перекладу для досягнення адекватності. Способи та прийоми перекладу.</w:t>
            </w:r>
            <w:r w:rsidR="009E6A66" w:rsidRPr="009E6A66">
              <w:rPr>
                <w:rStyle w:val="fontstyle01"/>
                <w:rFonts w:ascii="Times New Roman" w:hAnsi="Times New Roman"/>
                <w:lang w:val="uk-UA"/>
              </w:rPr>
              <w:t xml:space="preserve"> </w:t>
            </w:r>
          </w:p>
          <w:p w14:paraId="327453A5" w14:textId="06C5B909" w:rsidR="009E6A66" w:rsidRPr="009E6A66" w:rsidRDefault="00C119A8" w:rsidP="009E6A66">
            <w:pPr>
              <w:pStyle w:val="a5"/>
              <w:numPr>
                <w:ilvl w:val="0"/>
                <w:numId w:val="14"/>
              </w:numPr>
              <w:tabs>
                <w:tab w:val="left" w:pos="360"/>
                <w:tab w:val="left" w:pos="2552"/>
              </w:tabs>
              <w:spacing w:after="0" w:line="240" w:lineRule="auto"/>
              <w:ind w:left="142" w:hanging="142"/>
              <w:jc w:val="both"/>
              <w:rPr>
                <w:rStyle w:val="fontstyle01"/>
                <w:rFonts w:ascii="Times New Roman" w:hAnsi="Times New Roman"/>
                <w:lang w:val="uk-UA"/>
              </w:rPr>
            </w:pPr>
            <w:r w:rsidRPr="00731902">
              <w:rPr>
                <w:rStyle w:val="fontstyle21"/>
                <w:rFonts w:ascii="Times New Roman" w:hAnsi="Times New Roman"/>
                <w:sz w:val="20"/>
                <w:szCs w:val="20"/>
                <w:lang w:val="uk-UA"/>
              </w:rPr>
              <w:t xml:space="preserve">Визначення поняття </w:t>
            </w:r>
            <w:r>
              <w:rPr>
                <w:rStyle w:val="fontstyle21"/>
                <w:rFonts w:ascii="Times New Roman" w:hAnsi="Times New Roman"/>
                <w:sz w:val="20"/>
                <w:szCs w:val="20"/>
                <w:lang w:val="uk-UA"/>
              </w:rPr>
              <w:t xml:space="preserve">ділової </w:t>
            </w:r>
            <w:r w:rsidRPr="00731902">
              <w:rPr>
                <w:rStyle w:val="fontstyle21"/>
                <w:rFonts w:ascii="Times New Roman" w:hAnsi="Times New Roman"/>
                <w:sz w:val="20"/>
                <w:szCs w:val="20"/>
                <w:lang w:val="uk-UA"/>
              </w:rPr>
              <w:t xml:space="preserve">комунікації. </w:t>
            </w:r>
            <w:r>
              <w:rPr>
                <w:rStyle w:val="fontstyle21"/>
                <w:rFonts w:ascii="Times New Roman" w:hAnsi="Times New Roman"/>
                <w:sz w:val="20"/>
                <w:szCs w:val="20"/>
                <w:lang w:val="uk-UA"/>
              </w:rPr>
              <w:t>Особливості ділової</w:t>
            </w:r>
            <w:r w:rsidRPr="0060226B">
              <w:rPr>
                <w:rStyle w:val="fontstyle21"/>
                <w:rFonts w:ascii="Times New Roman" w:hAnsi="Times New Roman"/>
                <w:sz w:val="20"/>
                <w:szCs w:val="20"/>
                <w:lang w:val="uk-UA"/>
              </w:rPr>
              <w:t xml:space="preserve"> комунікації</w:t>
            </w:r>
            <w:r>
              <w:rPr>
                <w:rStyle w:val="fontstyle21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E6A66" w:rsidRPr="009E6A66">
              <w:rPr>
                <w:rStyle w:val="fontstyle01"/>
                <w:rFonts w:ascii="Times New Roman" w:hAnsi="Times New Roman"/>
                <w:lang w:val="uk-UA"/>
              </w:rPr>
              <w:t>.</w:t>
            </w:r>
          </w:p>
          <w:p w14:paraId="423F5419" w14:textId="3F581D99" w:rsidR="00271010" w:rsidRDefault="00271010" w:rsidP="00B12E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705C0">
              <w:rPr>
                <w:rFonts w:ascii="Times New Roman" w:hAnsi="Times New Roman"/>
                <w:b/>
                <w:lang w:val="uk-UA"/>
              </w:rPr>
              <w:t xml:space="preserve">Змістовий модуль 2. </w:t>
            </w:r>
          </w:p>
          <w:p w14:paraId="23FD0D68" w14:textId="3DF81A62" w:rsidR="00C119A8" w:rsidRPr="00C119A8" w:rsidRDefault="00C119A8" w:rsidP="00C119A8">
            <w:pPr>
              <w:pStyle w:val="a5"/>
              <w:tabs>
                <w:tab w:val="left" w:pos="2552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7753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uk-UA"/>
              </w:rPr>
              <w:t>Особливості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uk-UA"/>
              </w:rPr>
              <w:t xml:space="preserve"> перекладу</w:t>
            </w:r>
            <w:r w:rsidRPr="00297753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uk-UA"/>
              </w:rPr>
              <w:t xml:space="preserve"> ді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uk-UA"/>
              </w:rPr>
              <w:t>лових документів</w:t>
            </w:r>
          </w:p>
          <w:p w14:paraId="0C87848E" w14:textId="35286F0B" w:rsidR="009E6A66" w:rsidRPr="009E6A66" w:rsidRDefault="00C119A8" w:rsidP="00D664C2">
            <w:pPr>
              <w:pStyle w:val="a5"/>
              <w:numPr>
                <w:ilvl w:val="0"/>
                <w:numId w:val="15"/>
              </w:numPr>
              <w:tabs>
                <w:tab w:val="left" w:pos="2552"/>
              </w:tabs>
              <w:spacing w:after="0" w:line="240" w:lineRule="auto"/>
              <w:ind w:left="284" w:hanging="284"/>
              <w:jc w:val="both"/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val="uk-UA"/>
              </w:rPr>
              <w:t>Правила написання ділових листів</w:t>
            </w:r>
            <w:r w:rsidR="009E6A66">
              <w:rPr>
                <w:rStyle w:val="fontstyle01"/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731C3818" w14:textId="2C250DD5" w:rsidR="009E6A66" w:rsidRPr="009E6A66" w:rsidRDefault="00C119A8" w:rsidP="00D664C2">
            <w:pPr>
              <w:pStyle w:val="a5"/>
              <w:numPr>
                <w:ilvl w:val="0"/>
                <w:numId w:val="15"/>
              </w:numPr>
              <w:tabs>
                <w:tab w:val="left" w:pos="2552"/>
              </w:tabs>
              <w:spacing w:after="0" w:line="240" w:lineRule="auto"/>
              <w:ind w:left="284" w:hanging="284"/>
              <w:jc w:val="both"/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val="uk-UA"/>
              </w:rPr>
              <w:t>Замовлення і протоколи</w:t>
            </w:r>
            <w:r w:rsidR="009E6A66">
              <w:rPr>
                <w:rStyle w:val="fontstyle01"/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231A0F2D" w14:textId="77777777" w:rsidR="009E6A66" w:rsidRPr="009E6A66" w:rsidRDefault="009E6A66" w:rsidP="00D664C2">
            <w:pPr>
              <w:pStyle w:val="a5"/>
              <w:numPr>
                <w:ilvl w:val="0"/>
                <w:numId w:val="15"/>
              </w:numPr>
              <w:tabs>
                <w:tab w:val="left" w:pos="2552"/>
              </w:tabs>
              <w:spacing w:after="0" w:line="240" w:lineRule="auto"/>
              <w:ind w:left="284" w:hanging="284"/>
              <w:jc w:val="both"/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val="uk-UA"/>
              </w:rPr>
              <w:t>Доповіді і презентації.</w:t>
            </w:r>
          </w:p>
          <w:p w14:paraId="4916C52A" w14:textId="77777777" w:rsidR="009E6A66" w:rsidRPr="009E6A66" w:rsidRDefault="009E6A66" w:rsidP="00D664C2">
            <w:pPr>
              <w:pStyle w:val="a5"/>
              <w:numPr>
                <w:ilvl w:val="0"/>
                <w:numId w:val="15"/>
              </w:numPr>
              <w:tabs>
                <w:tab w:val="left" w:pos="2552"/>
              </w:tabs>
              <w:spacing w:after="0" w:line="240" w:lineRule="auto"/>
              <w:ind w:left="284" w:hanging="284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val="uk-UA"/>
              </w:rPr>
              <w:t>Договори і погодження.</w:t>
            </w:r>
            <w:r w:rsidRPr="00297753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8A0CE4" w14:textId="76842150" w:rsidR="00271010" w:rsidRPr="00F827D1" w:rsidRDefault="00C119A8" w:rsidP="00D664C2">
            <w:pPr>
              <w:pStyle w:val="a5"/>
              <w:numPr>
                <w:ilvl w:val="0"/>
                <w:numId w:val="15"/>
              </w:numPr>
              <w:tabs>
                <w:tab w:val="left" w:pos="255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Листи скарги</w:t>
            </w:r>
            <w:r w:rsidR="009E6A6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271010" w:rsidRPr="00F827D1" w14:paraId="7DC4D667" w14:textId="77777777" w:rsidTr="00E507E0">
        <w:tc>
          <w:tcPr>
            <w:tcW w:w="10768" w:type="dxa"/>
            <w:gridSpan w:val="3"/>
            <w:shd w:val="clear" w:color="auto" w:fill="99CCFF"/>
          </w:tcPr>
          <w:p w14:paraId="5CD6F991" w14:textId="77777777" w:rsidR="00271010" w:rsidRDefault="00271010" w:rsidP="00F827D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Система оцінювання результатів навчання</w:t>
            </w:r>
          </w:p>
          <w:p w14:paraId="3E3120D1" w14:textId="77777777" w:rsidR="00271010" w:rsidRPr="00F827D1" w:rsidRDefault="00271010" w:rsidP="00F827D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71010" w:rsidRPr="007D11E0" w14:paraId="52459418" w14:textId="77777777" w:rsidTr="00F827D1">
        <w:tc>
          <w:tcPr>
            <w:tcW w:w="10768" w:type="dxa"/>
            <w:gridSpan w:val="3"/>
          </w:tcPr>
          <w:p w14:paraId="12549785" w14:textId="77777777" w:rsidR="00271010" w:rsidRPr="009E6A66" w:rsidRDefault="00271010" w:rsidP="00F827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71010" w:rsidRPr="00D34AD7" w14:paraId="701237BD" w14:textId="77777777" w:rsidTr="00F827D1">
        <w:tc>
          <w:tcPr>
            <w:tcW w:w="10768" w:type="dxa"/>
            <w:gridSpan w:val="3"/>
          </w:tcPr>
          <w:p w14:paraId="2800E8B1" w14:textId="3704F131" w:rsidR="00A107C4" w:rsidRDefault="00A107C4" w:rsidP="00A107C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A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476A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критерії оцінювання результатів навчання та засоби діагностики навчальних досягнень студентів</w:t>
            </w:r>
            <w:r w:rsidRPr="00476A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14:paraId="7ABB5479" w14:textId="77777777" w:rsidR="00A107C4" w:rsidRDefault="00A107C4" w:rsidP="00A107C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087837" w14:textId="77777777" w:rsidR="00376DDC" w:rsidRPr="00476AF6" w:rsidRDefault="00376DDC" w:rsidP="00376DDC">
            <w:pPr>
              <w:tabs>
                <w:tab w:val="left" w:pos="2552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AF6">
              <w:rPr>
                <w:rFonts w:ascii="Times New Roman" w:hAnsi="Times New Roman"/>
                <w:sz w:val="24"/>
                <w:szCs w:val="24"/>
                <w:lang w:val="uk-UA"/>
              </w:rPr>
              <w:t>Система контролю й оцінювання знань, умінь та навичок студентів з курсу</w:t>
            </w:r>
            <w:r w:rsidRPr="00476A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6AF6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«</w:t>
            </w:r>
            <w:r w:rsidRPr="00B85F8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Мовленнєвий етикет у діловому спілкуванні: перекладознавчий аспект</w:t>
            </w:r>
            <w:r w:rsidRPr="00476AF6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» </w:t>
            </w:r>
            <w:r w:rsidRPr="00476AF6">
              <w:rPr>
                <w:rFonts w:ascii="Times New Roman" w:hAnsi="Times New Roman"/>
                <w:sz w:val="24"/>
                <w:szCs w:val="24"/>
                <w:lang w:val="uk-UA"/>
              </w:rPr>
              <w:t>передбачає декілька видів контролю.</w:t>
            </w:r>
          </w:p>
          <w:p w14:paraId="7FF8870E" w14:textId="77777777" w:rsidR="00376DDC" w:rsidRPr="00476AF6" w:rsidRDefault="00376DDC" w:rsidP="00376DD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AF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Поточний контроль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 здійснюється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усно, і письмово під час практичних занять </w:t>
            </w:r>
            <w:r w:rsidRPr="00476AF6">
              <w:rPr>
                <w:rStyle w:val="a9"/>
                <w:sz w:val="24"/>
                <w:szCs w:val="24"/>
              </w:rPr>
              <w:t>та за результатами виконання завдань самостійної роботи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усне опитування студентів, письмове виконання міні-тестів, усні короткі повідомлення, презентації 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7C622350" w14:textId="77777777" w:rsidR="00376DDC" w:rsidRPr="00476AF6" w:rsidRDefault="00376DDC" w:rsidP="00376DD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AF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Рубіжний контроль – 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атестація </w:t>
            </w:r>
            <w:r w:rsidRPr="00476AF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навчальних досягнень студентів – 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проводиться за результатами оцінювання знань і умінь студентів, набутих під час вивчення навчальної дисципліни у поточному семестрі; оцінюється аудиторна і позааудиторна самостійна робота студентів. </w:t>
            </w:r>
          </w:p>
          <w:p w14:paraId="5BF19E62" w14:textId="6601CF9C" w:rsidR="00376DDC" w:rsidRPr="00476AF6" w:rsidRDefault="00376DDC" w:rsidP="00376DDC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76AF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Підсумковий</w:t>
            </w:r>
            <w:r w:rsidRPr="00476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 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передбачає</w:t>
            </w:r>
            <w:r w:rsidRPr="00476AF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МКР наприкінці семестру та складання заліку.</w:t>
            </w:r>
          </w:p>
          <w:p w14:paraId="5F560C36" w14:textId="77777777" w:rsidR="00376DDC" w:rsidRPr="00476AF6" w:rsidRDefault="00376DDC" w:rsidP="00376DD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78E97A5" w14:textId="6B791ADD" w:rsidR="00A107C4" w:rsidRPr="00476AF6" w:rsidRDefault="00A107C4" w:rsidP="00A107C4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7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заліку.</w:t>
            </w:r>
          </w:p>
          <w:p w14:paraId="548A812F" w14:textId="77777777" w:rsidR="00271010" w:rsidRPr="00F827D1" w:rsidRDefault="00271010" w:rsidP="00F827D1">
            <w:pPr>
              <w:widowControl w:val="0"/>
              <w:shd w:val="clear" w:color="auto" w:fill="FFFFFF"/>
              <w:tabs>
                <w:tab w:val="left" w:pos="-52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</w:p>
          <w:p w14:paraId="78D8AD75" w14:textId="77777777" w:rsidR="00A107C4" w:rsidRPr="00476AF6" w:rsidRDefault="00A107C4" w:rsidP="00A107C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A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та критерії оцінювання студентів:</w:t>
            </w:r>
          </w:p>
          <w:p w14:paraId="2B836874" w14:textId="77777777" w:rsidR="00A107C4" w:rsidRPr="00476AF6" w:rsidRDefault="00A107C4" w:rsidP="00A107C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476A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476AF6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семестрове оцінювання:</w:t>
            </w:r>
          </w:p>
          <w:p w14:paraId="6B4AE2DC" w14:textId="77777777" w:rsidR="00A107C4" w:rsidRPr="000C71AE" w:rsidRDefault="00A107C4" w:rsidP="00A107C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семестру оцінюється: аудиторна робота студента, самостійна робота студента. Поточне оцінювання всіх видів навчальної діяльності студента (аудиторна робота та самостійна робота) здійснюється в національній 4-бальній шкалі – «відмінно» («5»), «добре» («4»), «задовільно» («3»), «незадовільно» («2»). Невиконання завдань самостійної роботи, невідвідування практичних занять позначаються </w:t>
            </w:r>
            <w:r w:rsidRPr="000C7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«0».</w:t>
            </w:r>
          </w:p>
          <w:p w14:paraId="32EDFF05" w14:textId="77777777" w:rsidR="00A107C4" w:rsidRPr="000C71AE" w:rsidRDefault="00A107C4" w:rsidP="00A107C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      </w:r>
            <w:r w:rsidRPr="000C7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рейтинговий бал за роботу протягом семестру</w:t>
            </w: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шляхом помноження на </w:t>
            </w:r>
            <w:r w:rsidRPr="000C7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Таким чином, максимальний рейтинговий бал за роботу протягом семестру може становити </w:t>
            </w:r>
            <w:r w:rsidRPr="000C7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50.</w:t>
            </w: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F5D2846" w14:textId="77777777" w:rsidR="00A107C4" w:rsidRPr="00476AF6" w:rsidRDefault="00A107C4" w:rsidP="00A107C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63DEEDE1" w14:textId="77777777" w:rsidR="00A107C4" w:rsidRPr="00476AF6" w:rsidRDefault="00A107C4" w:rsidP="00A107C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476AF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- </w:t>
            </w:r>
            <w:r w:rsidRPr="00476A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підсумкове оцінювання (</w:t>
            </w:r>
            <w:r w:rsidRPr="00476AF6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МКР, </w:t>
            </w:r>
            <w:r w:rsidRPr="00476AF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залік):</w:t>
            </w:r>
            <w:r w:rsidRPr="00476AF6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7A58B2AB" w14:textId="77777777" w:rsidR="00A107C4" w:rsidRPr="000C71AE" w:rsidRDefault="00A107C4" w:rsidP="00A107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є складником семестрового рейтингу. Наприкінці семестру всі студенти виконують модульну контрольну роботу з дисципліни. МКР оцінюється в 4-бальній системі («відмінно» («5»), «добре» («4»), «задовільно» («3»), «незадовільно» («2»)). Ці оцінки трансформуються в рейтинговий бал за МКР у такий спосіб: «відмінно» – 50 балів; «добре» – 40 балів; «задовільно»</w:t>
            </w: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– 30 балів; «незадовільно»</w:t>
            </w: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– 20 балів; неявка на МКР – 0 балів. Семестровий рейтинговий бал є сумою рейтингового бала за роботу протягом семестру і рейтингового бала за МКР.</w:t>
            </w:r>
          </w:p>
          <w:p w14:paraId="37CB3379" w14:textId="77777777" w:rsidR="00A107C4" w:rsidRPr="000C71AE" w:rsidRDefault="00A107C4" w:rsidP="00A107C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>Студенти, які мають семестровий рейтинговий бал з дисципліни 60 і вище, отримують відмітку про залік «зараховано» і відповідну оцінку в шкалі ЄКТС без складання заліку. Відмітка про залік у національній шкалі («</w:t>
            </w:r>
            <w:r w:rsidRPr="000C7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зараховано», «незараховано</w:t>
            </w: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>») та оцінка в шкалі ЄКТС виставляється на підставі семестрового рейтингового бала студента за дисципліну таким чином: 90 – 100 балів –А; 82 – 89 балів– В; 75 – 81 балів– С; 66 – 74 балів– D; 60 – 65 балів– Е; 40 – 59 балів і нижче – FX.</w:t>
            </w:r>
          </w:p>
          <w:p w14:paraId="09826B6C" w14:textId="77777777" w:rsidR="00A107C4" w:rsidRPr="000C71AE" w:rsidRDefault="00A107C4" w:rsidP="00A107C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sz w:val="24"/>
                <w:szCs w:val="24"/>
                <w:lang w:val="uk-UA"/>
              </w:rPr>
              <w:t>Студенти, які мають семестровий рейтинговий бал з дисципліни 59 і нижче, складають залік і в разі успішного складання їм виставляється відмітка про залік «зараховано» в національній шкалі, а в шкалі ЄКТС – E та бал 60.</w:t>
            </w:r>
          </w:p>
          <w:p w14:paraId="6B5FC621" w14:textId="77777777" w:rsidR="00A107C4" w:rsidRPr="000C71AE" w:rsidRDefault="00A107C4" w:rsidP="00A107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C71AE">
              <w:rPr>
                <w:rFonts w:ascii="Times New Roman" w:eastAsia="T3Font_41" w:hAnsi="Times New Roman"/>
                <w:sz w:val="24"/>
                <w:szCs w:val="24"/>
                <w:lang w:val="uk-UA"/>
              </w:rPr>
              <w:t xml:space="preserve">Якщо на заліку студент отримує оцінку </w:t>
            </w:r>
            <w:r w:rsidRPr="000C71AE">
              <w:rPr>
                <w:rFonts w:ascii="Times New Roman" w:eastAsia="T3Font_40" w:hAnsi="Times New Roman"/>
                <w:sz w:val="24"/>
                <w:szCs w:val="24"/>
                <w:lang w:val="uk-UA"/>
              </w:rPr>
              <w:t xml:space="preserve">«не зараховано», </w:t>
            </w:r>
            <w:r w:rsidRPr="000C71AE">
              <w:rPr>
                <w:rFonts w:ascii="Times New Roman" w:eastAsia="T3Font_41" w:hAnsi="Times New Roman"/>
                <w:sz w:val="24"/>
                <w:szCs w:val="24"/>
                <w:lang w:val="uk-UA"/>
              </w:rPr>
              <w:t xml:space="preserve">то такому студенту </w:t>
            </w:r>
            <w:r w:rsidRPr="000C71AE">
              <w:rPr>
                <w:rFonts w:ascii="Times New Roman" w:eastAsia="T3Font_40" w:hAnsi="Times New Roman"/>
                <w:sz w:val="24"/>
                <w:szCs w:val="24"/>
                <w:lang w:val="uk-UA"/>
              </w:rPr>
              <w:t xml:space="preserve">незалежно від набраного семестрового рейтингового бала </w:t>
            </w:r>
            <w:r w:rsidRPr="000C71AE">
              <w:rPr>
                <w:rFonts w:ascii="Times New Roman" w:eastAsia="T3Font_41" w:hAnsi="Times New Roman"/>
                <w:sz w:val="24"/>
                <w:szCs w:val="24"/>
                <w:lang w:val="uk-UA"/>
              </w:rPr>
              <w:t xml:space="preserve">виставляється у відомість обліку успішності оцінка «не зараховано» в національній шкалі, оцінка FX – в шкалі ЄКТС </w:t>
            </w:r>
            <w:r w:rsidRPr="000C71AE">
              <w:rPr>
                <w:rFonts w:ascii="Times New Roman" w:eastAsia="T3Font_40" w:hAnsi="Times New Roman"/>
                <w:sz w:val="24"/>
                <w:szCs w:val="24"/>
                <w:lang w:val="uk-UA"/>
              </w:rPr>
              <w:t xml:space="preserve">за 100-бальною шкалою </w:t>
            </w:r>
            <w:r w:rsidRPr="000C71AE">
              <w:rPr>
                <w:rFonts w:ascii="Times New Roman" w:eastAsia="T3Font_41" w:hAnsi="Times New Roman"/>
                <w:sz w:val="24"/>
                <w:szCs w:val="24"/>
                <w:lang w:val="uk-UA"/>
              </w:rPr>
              <w:t xml:space="preserve">виставляється </w:t>
            </w:r>
            <w:r w:rsidRPr="000C71AE">
              <w:rPr>
                <w:rFonts w:ascii="Times New Roman" w:eastAsia="T3Font_40" w:hAnsi="Times New Roman"/>
                <w:sz w:val="24"/>
                <w:szCs w:val="24"/>
                <w:lang w:val="uk-UA"/>
              </w:rPr>
              <w:t>0 балів.</w:t>
            </w:r>
          </w:p>
          <w:p w14:paraId="608AD8D7" w14:textId="30D611B1" w:rsidR="00271010" w:rsidRDefault="00271010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5C638D7" w14:textId="77777777" w:rsidR="00A107C4" w:rsidRPr="000C71AE" w:rsidRDefault="00A107C4" w:rsidP="00A10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оцінювання аудиторної роботи студента</w:t>
            </w:r>
          </w:p>
          <w:p w14:paraId="007F82FA" w14:textId="77777777" w:rsidR="00A107C4" w:rsidRPr="000C71AE" w:rsidRDefault="00A107C4" w:rsidP="00A10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(на практичному занятті)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5"/>
              <w:gridCol w:w="2268"/>
            </w:tblGrid>
            <w:tr w:rsidR="00A107C4" w:rsidRPr="000C71AE" w14:paraId="5B760C83" w14:textId="77777777" w:rsidTr="00A107C4">
              <w:tc>
                <w:tcPr>
                  <w:tcW w:w="8075" w:type="dxa"/>
                </w:tcPr>
                <w:p w14:paraId="36D04F64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Активна участь у роботі на практичному занятті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індивідуально, і в групі, підготовлена доповідь, повідомлення, презентація, ситуативний виступ, які відповідають змісту практичного заняття, цікавий коментар, участь в обговорення інших виступів, правильно виконані практичні завдання.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0828D5D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«відмінно»</w:t>
                  </w:r>
                </w:p>
              </w:tc>
            </w:tr>
            <w:tr w:rsidR="00A107C4" w:rsidRPr="000C71AE" w14:paraId="1D080D62" w14:textId="77777777" w:rsidTr="00A107C4">
              <w:tc>
                <w:tcPr>
                  <w:tcW w:w="8075" w:type="dxa"/>
                </w:tcPr>
                <w:p w14:paraId="5ACAF4CD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У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часть у роботі на практичному занятті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індивідуально, і в групі, підготовлена доповідь, виступ, презентація, ситуативний виступ,  переважно правильно виконані практичні завдання.</w:t>
                  </w:r>
                </w:p>
              </w:tc>
              <w:tc>
                <w:tcPr>
                  <w:tcW w:w="2268" w:type="dxa"/>
                  <w:vAlign w:val="center"/>
                </w:tcPr>
                <w:p w14:paraId="371E35F0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«добре»</w:t>
                  </w:r>
                </w:p>
              </w:tc>
            </w:tr>
            <w:tr w:rsidR="00A107C4" w:rsidRPr="000C71AE" w14:paraId="18B4A12B" w14:textId="77777777" w:rsidTr="00A107C4">
              <w:tc>
                <w:tcPr>
                  <w:tcW w:w="8075" w:type="dxa"/>
                </w:tcPr>
                <w:p w14:paraId="58F6303B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Пасивна участь у роботі на практичному занятті переважно у групі, інформаційне повідомлення чи коментар демонструють початковий рівень опрацювання теми, некоректне виконання практичних завдань.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7A53A25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«задовільно»</w:t>
                  </w:r>
                </w:p>
              </w:tc>
            </w:tr>
            <w:tr w:rsidR="00A107C4" w:rsidRPr="0026665A" w14:paraId="0F6BC523" w14:textId="77777777" w:rsidTr="00A107C4">
              <w:tc>
                <w:tcPr>
                  <w:tcW w:w="8075" w:type="dxa"/>
                </w:tcPr>
                <w:p w14:paraId="6497AEAF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Пасивна участь у роботі на практичному занятті, виступ, презентація не підготовлені взагалі, неправильне виконання практичного завдання</w:t>
                  </w:r>
                </w:p>
              </w:tc>
              <w:tc>
                <w:tcPr>
                  <w:tcW w:w="2268" w:type="dxa"/>
                </w:tcPr>
                <w:p w14:paraId="2A155507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«незадовільно»</w:t>
                  </w:r>
                </w:p>
              </w:tc>
            </w:tr>
            <w:tr w:rsidR="00A107C4" w:rsidRPr="0026665A" w14:paraId="61E14A6E" w14:textId="77777777" w:rsidTr="00A107C4">
              <w:tc>
                <w:tcPr>
                  <w:tcW w:w="8075" w:type="dxa"/>
                </w:tcPr>
                <w:p w14:paraId="34769027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Неявка на практичне заняття</w:t>
                  </w:r>
                </w:p>
              </w:tc>
              <w:tc>
                <w:tcPr>
                  <w:tcW w:w="2268" w:type="dxa"/>
                </w:tcPr>
                <w:p w14:paraId="43850A19" w14:textId="77777777" w:rsidR="00A107C4" w:rsidRPr="000C71AE" w:rsidRDefault="00A107C4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«0»</w:t>
                  </w:r>
                </w:p>
              </w:tc>
            </w:tr>
          </w:tbl>
          <w:p w14:paraId="1F718B7E" w14:textId="62013298" w:rsidR="00A107C4" w:rsidRDefault="00A107C4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EC1C32" w14:textId="77777777" w:rsidR="00A107C4" w:rsidRPr="000C71AE" w:rsidRDefault="00A107C4" w:rsidP="00A107C4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оцінювання самостійної роботи студента</w:t>
            </w:r>
          </w:p>
          <w:p w14:paraId="62FED88B" w14:textId="25F4FF1C" w:rsidR="00A107C4" w:rsidRDefault="00A107C4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48"/>
              <w:gridCol w:w="1870"/>
              <w:gridCol w:w="2425"/>
            </w:tblGrid>
            <w:tr w:rsidR="00D34AD7" w:rsidRPr="00895798" w14:paraId="53CDDF04" w14:textId="77777777" w:rsidTr="00D34AD7">
              <w:tc>
                <w:tcPr>
                  <w:tcW w:w="6048" w:type="dxa"/>
                </w:tcPr>
                <w:p w14:paraId="089B667F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Практичні завдання виконані на 90% </w:t>
                  </w:r>
                </w:p>
              </w:tc>
              <w:tc>
                <w:tcPr>
                  <w:tcW w:w="1870" w:type="dxa"/>
                </w:tcPr>
                <w:p w14:paraId="4CB7DC1F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44845DC3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«відмінно»</w:t>
                  </w:r>
                </w:p>
              </w:tc>
              <w:tc>
                <w:tcPr>
                  <w:tcW w:w="2425" w:type="dxa"/>
                </w:tcPr>
                <w:p w14:paraId="250DED24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224F35C1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 балів</w:t>
                  </w:r>
                </w:p>
              </w:tc>
            </w:tr>
            <w:tr w:rsidR="00D34AD7" w:rsidRPr="00895798" w14:paraId="5BF3C03A" w14:textId="77777777" w:rsidTr="00D34AD7">
              <w:tc>
                <w:tcPr>
                  <w:tcW w:w="6048" w:type="dxa"/>
                </w:tcPr>
                <w:p w14:paraId="1BF1753F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 xml:space="preserve">Практичні завдання виконані на 75%  </w:t>
                  </w:r>
                </w:p>
              </w:tc>
              <w:tc>
                <w:tcPr>
                  <w:tcW w:w="1870" w:type="dxa"/>
                  <w:vAlign w:val="center"/>
                </w:tcPr>
                <w:p w14:paraId="192BAEBB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«добре»</w:t>
                  </w:r>
                </w:p>
              </w:tc>
              <w:tc>
                <w:tcPr>
                  <w:tcW w:w="2425" w:type="dxa"/>
                  <w:vAlign w:val="center"/>
                </w:tcPr>
                <w:p w14:paraId="3BDB024B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 бали</w:t>
                  </w:r>
                </w:p>
              </w:tc>
            </w:tr>
            <w:tr w:rsidR="00D34AD7" w:rsidRPr="00895798" w14:paraId="35E491A3" w14:textId="77777777" w:rsidTr="00D34AD7">
              <w:tc>
                <w:tcPr>
                  <w:tcW w:w="6048" w:type="dxa"/>
                </w:tcPr>
                <w:p w14:paraId="312247C3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Практичні завдання виконані на </w:t>
                  </w:r>
                  <w:r w:rsidRPr="000C71AE"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uk-UA"/>
                    </w:rPr>
                    <w:t xml:space="preserve">60% </w:t>
                  </w:r>
                </w:p>
              </w:tc>
              <w:tc>
                <w:tcPr>
                  <w:tcW w:w="1870" w:type="dxa"/>
                  <w:vAlign w:val="center"/>
                </w:tcPr>
                <w:p w14:paraId="0B27E3C0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«задовільно»</w:t>
                  </w:r>
                </w:p>
              </w:tc>
              <w:tc>
                <w:tcPr>
                  <w:tcW w:w="2425" w:type="dxa"/>
                  <w:vAlign w:val="center"/>
                </w:tcPr>
                <w:p w14:paraId="14590369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 бали</w:t>
                  </w:r>
                </w:p>
              </w:tc>
            </w:tr>
            <w:tr w:rsidR="00D34AD7" w:rsidRPr="00895798" w14:paraId="6BCBDABF" w14:textId="77777777" w:rsidTr="00D34AD7">
              <w:tc>
                <w:tcPr>
                  <w:tcW w:w="6048" w:type="dxa"/>
                </w:tcPr>
                <w:p w14:paraId="1CB3E06D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Практичні завдання виконані  менш ніж на 60%  </w:t>
                  </w:r>
                </w:p>
              </w:tc>
              <w:tc>
                <w:tcPr>
                  <w:tcW w:w="1870" w:type="dxa"/>
                  <w:vAlign w:val="center"/>
                </w:tcPr>
                <w:p w14:paraId="3BB570A4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«незадовільно»</w:t>
                  </w:r>
                </w:p>
              </w:tc>
              <w:tc>
                <w:tcPr>
                  <w:tcW w:w="2425" w:type="dxa"/>
                  <w:vAlign w:val="center"/>
                </w:tcPr>
                <w:p w14:paraId="3AAF2283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 бали</w:t>
                  </w:r>
                </w:p>
              </w:tc>
            </w:tr>
            <w:tr w:rsidR="00D34AD7" w:rsidRPr="0026665A" w14:paraId="1E3EF498" w14:textId="77777777" w:rsidTr="00D34AD7">
              <w:tc>
                <w:tcPr>
                  <w:tcW w:w="6048" w:type="dxa"/>
                </w:tcPr>
                <w:p w14:paraId="0693C574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Невиконані завдання для самостійної роботи</w:t>
                  </w:r>
                </w:p>
              </w:tc>
              <w:tc>
                <w:tcPr>
                  <w:tcW w:w="1870" w:type="dxa"/>
                </w:tcPr>
                <w:p w14:paraId="6E0AB48D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  <w:lang w:val="uk-UA" w:bidi="he-IL"/>
                    </w:rPr>
                  </w:pPr>
                </w:p>
              </w:tc>
              <w:tc>
                <w:tcPr>
                  <w:tcW w:w="2425" w:type="dxa"/>
                </w:tcPr>
                <w:p w14:paraId="2BBD7504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 балів</w:t>
                  </w:r>
                </w:p>
              </w:tc>
            </w:tr>
          </w:tbl>
          <w:p w14:paraId="42EBA1D3" w14:textId="64ABEE85" w:rsidR="00A107C4" w:rsidRDefault="00A107C4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7301E4" w14:textId="77777777" w:rsidR="00D34AD7" w:rsidRPr="000C71AE" w:rsidRDefault="00D34AD7" w:rsidP="00D34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Критерії оцінювання результатів виконання </w:t>
            </w:r>
          </w:p>
          <w:p w14:paraId="5B1C718D" w14:textId="77777777" w:rsidR="00D34AD7" w:rsidRPr="000C71AE" w:rsidRDefault="00D34AD7" w:rsidP="00D34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модульної контрольної роботи</w:t>
            </w:r>
          </w:p>
          <w:p w14:paraId="32EA6079" w14:textId="49813DEE" w:rsidR="00A107C4" w:rsidRDefault="00A107C4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48"/>
              <w:gridCol w:w="1870"/>
              <w:gridCol w:w="2425"/>
            </w:tblGrid>
            <w:tr w:rsidR="00D34AD7" w:rsidRPr="00895798" w14:paraId="75BB5305" w14:textId="77777777" w:rsidTr="00D34AD7">
              <w:tc>
                <w:tcPr>
                  <w:tcW w:w="6048" w:type="dxa"/>
                </w:tcPr>
                <w:p w14:paraId="08D8D515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Повна і правильна відповідь на теоретичне запитання  та виконані на 90% практичні завдання</w:t>
                  </w:r>
                </w:p>
              </w:tc>
              <w:tc>
                <w:tcPr>
                  <w:tcW w:w="1870" w:type="dxa"/>
                </w:tcPr>
                <w:p w14:paraId="01732E58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3AC5A3C9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«відмінно»</w:t>
                  </w:r>
                </w:p>
              </w:tc>
              <w:tc>
                <w:tcPr>
                  <w:tcW w:w="2425" w:type="dxa"/>
                </w:tcPr>
                <w:p w14:paraId="4B292A3D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054651C3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 балів</w:t>
                  </w:r>
                </w:p>
              </w:tc>
            </w:tr>
            <w:tr w:rsidR="00D34AD7" w:rsidRPr="00895798" w14:paraId="399DF99D" w14:textId="77777777" w:rsidTr="00D34AD7">
              <w:tc>
                <w:tcPr>
                  <w:tcW w:w="6048" w:type="dxa"/>
                </w:tcPr>
                <w:p w14:paraId="2E6CD4F6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Правильна відповідь на теоретичне запитання з несуттєвими помилками та виконані на 75% практичні завдання</w:t>
                  </w:r>
                </w:p>
              </w:tc>
              <w:tc>
                <w:tcPr>
                  <w:tcW w:w="1870" w:type="dxa"/>
                  <w:vAlign w:val="center"/>
                </w:tcPr>
                <w:p w14:paraId="2032BBCF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«добре»</w:t>
                  </w:r>
                </w:p>
              </w:tc>
              <w:tc>
                <w:tcPr>
                  <w:tcW w:w="2425" w:type="dxa"/>
                  <w:vAlign w:val="center"/>
                </w:tcPr>
                <w:p w14:paraId="555BB0E4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16 балів</w:t>
                  </w:r>
                </w:p>
              </w:tc>
            </w:tr>
            <w:tr w:rsidR="00D34AD7" w:rsidRPr="00895798" w14:paraId="60144187" w14:textId="77777777" w:rsidTr="00D34AD7">
              <w:tc>
                <w:tcPr>
                  <w:tcW w:w="6048" w:type="dxa"/>
                </w:tcPr>
                <w:p w14:paraId="7C7DCD41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uk-UA"/>
                    </w:rPr>
                    <w:t>Достатня відповідь на теоретичне запитання з 2-3 помилками та виконані на 60% практичні завдання</w:t>
                  </w:r>
                </w:p>
              </w:tc>
              <w:tc>
                <w:tcPr>
                  <w:tcW w:w="1870" w:type="dxa"/>
                  <w:vAlign w:val="center"/>
                </w:tcPr>
                <w:p w14:paraId="013832EC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«задовільно»</w:t>
                  </w:r>
                </w:p>
              </w:tc>
              <w:tc>
                <w:tcPr>
                  <w:tcW w:w="2425" w:type="dxa"/>
                  <w:vAlign w:val="center"/>
                </w:tcPr>
                <w:p w14:paraId="64064865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12 балів</w:t>
                  </w:r>
                </w:p>
              </w:tc>
            </w:tr>
            <w:tr w:rsidR="00D34AD7" w:rsidRPr="0026665A" w14:paraId="3E3A5C8E" w14:textId="77777777" w:rsidTr="00D34AD7">
              <w:tc>
                <w:tcPr>
                  <w:tcW w:w="6048" w:type="dxa"/>
                </w:tcPr>
                <w:p w14:paraId="0422C07F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Поверхнева відповідь на теоретичне запитання та виконані менш ніж на 60% практичні завдання</w:t>
                  </w:r>
                </w:p>
              </w:tc>
              <w:tc>
                <w:tcPr>
                  <w:tcW w:w="1870" w:type="dxa"/>
                  <w:vAlign w:val="center"/>
                </w:tcPr>
                <w:p w14:paraId="443F838E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«незадовільно»</w:t>
                  </w:r>
                </w:p>
              </w:tc>
              <w:tc>
                <w:tcPr>
                  <w:tcW w:w="2425" w:type="dxa"/>
                  <w:vAlign w:val="center"/>
                </w:tcPr>
                <w:p w14:paraId="53A6B9FF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 балів</w:t>
                  </w:r>
                </w:p>
              </w:tc>
            </w:tr>
            <w:tr w:rsidR="00D34AD7" w:rsidRPr="0026665A" w14:paraId="359E3AF3" w14:textId="77777777" w:rsidTr="00D34AD7">
              <w:tc>
                <w:tcPr>
                  <w:tcW w:w="6048" w:type="dxa"/>
                </w:tcPr>
                <w:p w14:paraId="5FFD8328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Неявка на МКР</w:t>
                  </w:r>
                </w:p>
              </w:tc>
              <w:tc>
                <w:tcPr>
                  <w:tcW w:w="1870" w:type="dxa"/>
                </w:tcPr>
                <w:p w14:paraId="1B9D91FD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  <w:lang w:val="uk-UA" w:bidi="he-IL"/>
                    </w:rPr>
                  </w:pPr>
                </w:p>
              </w:tc>
              <w:tc>
                <w:tcPr>
                  <w:tcW w:w="2425" w:type="dxa"/>
                </w:tcPr>
                <w:p w14:paraId="06F66570" w14:textId="77777777" w:rsidR="00D34AD7" w:rsidRPr="000C71AE" w:rsidRDefault="00D34AD7" w:rsidP="0026665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bidi="he-IL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 балів</w:t>
                  </w:r>
                </w:p>
              </w:tc>
            </w:tr>
          </w:tbl>
          <w:p w14:paraId="7E31B829" w14:textId="0C92333D" w:rsidR="00D34AD7" w:rsidRDefault="00D34AD7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F7D5A83" w14:textId="61F79A4D" w:rsidR="00D34AD7" w:rsidRDefault="00D34AD7" w:rsidP="00D34A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7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оцінювання відповіді студента на заліку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8288"/>
            </w:tblGrid>
            <w:tr w:rsidR="00D34AD7" w:rsidRPr="000C71AE" w14:paraId="53F755D1" w14:textId="77777777" w:rsidTr="00D34AD7">
              <w:tc>
                <w:tcPr>
                  <w:tcW w:w="2055" w:type="dxa"/>
                </w:tcPr>
                <w:p w14:paraId="39A8A3E3" w14:textId="77777777" w:rsidR="00D34AD7" w:rsidRPr="000C71AE" w:rsidRDefault="00D34AD7" w:rsidP="0026665A">
                  <w:pPr>
                    <w:framePr w:hSpace="180" w:wrap="around" w:vAnchor="text" w:hAnchor="margin" w:x="216" w:y="1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Оцінка</w:t>
                  </w:r>
                </w:p>
              </w:tc>
              <w:tc>
                <w:tcPr>
                  <w:tcW w:w="8288" w:type="dxa"/>
                </w:tcPr>
                <w:p w14:paraId="15A41CF3" w14:textId="77777777" w:rsidR="00D34AD7" w:rsidRPr="000C71AE" w:rsidRDefault="00D34AD7" w:rsidP="0026665A">
                  <w:pPr>
                    <w:framePr w:hSpace="180" w:wrap="around" w:vAnchor="text" w:hAnchor="margin" w:x="216" w:y="1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Критерії оцінювання </w:t>
                  </w:r>
                </w:p>
              </w:tc>
            </w:tr>
            <w:tr w:rsidR="00D34AD7" w:rsidRPr="0026665A" w14:paraId="5DF5EC7D" w14:textId="77777777" w:rsidTr="00D34AD7">
              <w:tc>
                <w:tcPr>
                  <w:tcW w:w="2055" w:type="dxa"/>
                </w:tcPr>
                <w:p w14:paraId="52A40DF6" w14:textId="77777777" w:rsidR="00D34AD7" w:rsidRPr="000C71AE" w:rsidRDefault="00D34AD7" w:rsidP="0026665A">
                  <w:pPr>
                    <w:framePr w:hSpace="180" w:wrap="around" w:vAnchor="text" w:hAnchor="margin" w:x="216" w:y="1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«зараховано»  </w:t>
                  </w:r>
                </w:p>
              </w:tc>
              <w:tc>
                <w:tcPr>
                  <w:tcW w:w="8288" w:type="dxa"/>
                </w:tcPr>
                <w:p w14:paraId="7AB88ACD" w14:textId="77777777" w:rsidR="00D34AD7" w:rsidRPr="000C71AE" w:rsidRDefault="00D34AD7" w:rsidP="0026665A">
                  <w:pPr>
                    <w:pStyle w:val="a5"/>
                    <w:framePr w:hSpace="180" w:wrap="around" w:vAnchor="text" w:hAnchor="margin" w:x="216" w:y="182"/>
                    <w:numPr>
                      <w:ilvl w:val="0"/>
                      <w:numId w:val="16"/>
                    </w:numPr>
                    <w:spacing w:after="0" w:line="240" w:lineRule="auto"/>
                    <w:ind w:left="357" w:hanging="35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став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ляє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ться за повні та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ґрунтовні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знання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навчального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матеріалу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 визначеному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обсязі, вміння вільно виконувати практичні  завдання, передбачені навчальною програмою; за знання основної та додаткової літератури; за вияв креативності у розумінні і творчому використанні набутих знань та умінь;</w:t>
                  </w:r>
                </w:p>
                <w:p w14:paraId="14B1E505" w14:textId="77777777" w:rsidR="00D34AD7" w:rsidRPr="000C71AE" w:rsidRDefault="00D34AD7" w:rsidP="0026665A">
                  <w:pPr>
                    <w:pStyle w:val="a5"/>
                    <w:framePr w:hSpace="180" w:wrap="around" w:vAnchor="text" w:hAnchor="margin" w:x="216" w:y="182"/>
                    <w:numPr>
                      <w:ilvl w:val="0"/>
                      <w:numId w:val="16"/>
                    </w:numPr>
                    <w:spacing w:after="0" w:line="240" w:lineRule="auto"/>
                    <w:ind w:left="357" w:hanging="35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став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ляє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ться за вияв студентом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студента наявні незначні помилки;</w:t>
                  </w:r>
                </w:p>
                <w:p w14:paraId="07AB9EC0" w14:textId="77777777" w:rsidR="00D34AD7" w:rsidRPr="000C71AE" w:rsidRDefault="00D34AD7" w:rsidP="0026665A">
                  <w:pPr>
                    <w:pStyle w:val="a5"/>
                    <w:framePr w:hSpace="180" w:wrap="around" w:vAnchor="text" w:hAnchor="margin" w:x="216" w:y="182"/>
                    <w:numPr>
                      <w:ilvl w:val="0"/>
                      <w:numId w:val="16"/>
                    </w:numPr>
                    <w:spacing w:after="0" w:line="240" w:lineRule="auto"/>
                    <w:ind w:left="357" w:hanging="35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став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ляє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ться за знання основного навчального матеріалу в обсязі, достатньому для подальшого навчання і майбутньої фахової діяльності,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із допомогою викладача.</w:t>
                  </w:r>
                </w:p>
              </w:tc>
            </w:tr>
            <w:tr w:rsidR="00D34AD7" w:rsidRPr="0026665A" w14:paraId="3EF15B9F" w14:textId="77777777" w:rsidTr="00D34AD7">
              <w:tc>
                <w:tcPr>
                  <w:tcW w:w="2055" w:type="dxa"/>
                </w:tcPr>
                <w:p w14:paraId="3E7E4EDA" w14:textId="77777777" w:rsidR="00D34AD7" w:rsidRPr="000C71AE" w:rsidRDefault="00D34AD7" w:rsidP="0026665A">
                  <w:pPr>
                    <w:framePr w:hSpace="180" w:wrap="around" w:vAnchor="text" w:hAnchor="margin" w:x="216" w:y="1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«незараховано»  </w:t>
                  </w:r>
                </w:p>
              </w:tc>
              <w:tc>
                <w:tcPr>
                  <w:tcW w:w="8288" w:type="dxa"/>
                </w:tcPr>
                <w:p w14:paraId="0EA3DA10" w14:textId="77777777" w:rsidR="00D34AD7" w:rsidRPr="000C71AE" w:rsidRDefault="00D34AD7" w:rsidP="0026665A">
                  <w:pPr>
                    <w:framePr w:hSpace="180" w:wrap="around" w:vAnchor="text" w:hAnchor="margin" w:x="216" w:y="182"/>
                    <w:ind w:left="3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виставляється студентові, відповідь якого під час відтворення основного програмового матеріалу поверхова, фрагментарна, що зумовлюється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недостатніми</w:t>
                  </w:r>
                  <w:r w:rsidRPr="000C71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уявленнями про предмет вивчення.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  </w:t>
                  </w:r>
                </w:p>
              </w:tc>
            </w:tr>
          </w:tbl>
          <w:p w14:paraId="72E7797A" w14:textId="478591FC" w:rsidR="00D34AD7" w:rsidRDefault="00D34AD7" w:rsidP="00D34A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1E6B313" w14:textId="77777777" w:rsidR="00D34AD7" w:rsidRPr="00476AF6" w:rsidRDefault="00D34AD7" w:rsidP="00D34AD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A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Шкала відповідності оцінок</w:t>
            </w:r>
          </w:p>
          <w:p w14:paraId="6A3E44EA" w14:textId="77777777" w:rsidR="00D34AD7" w:rsidRPr="00D34AD7" w:rsidRDefault="00D34AD7" w:rsidP="00D34A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40"/>
              <w:gridCol w:w="3184"/>
            </w:tblGrid>
            <w:tr w:rsidR="00D34AD7" w:rsidRPr="00D34AD7" w14:paraId="29786B32" w14:textId="77777777" w:rsidTr="00D34AD7">
              <w:tc>
                <w:tcPr>
                  <w:tcW w:w="2340" w:type="dxa"/>
                </w:tcPr>
                <w:p w14:paraId="5E9F932E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72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D34AD7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Відмінно</w:t>
                  </w:r>
                </w:p>
              </w:tc>
              <w:tc>
                <w:tcPr>
                  <w:tcW w:w="3184" w:type="dxa"/>
                </w:tcPr>
                <w:p w14:paraId="2ADE33DD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893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34AD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</w:tr>
            <w:tr w:rsidR="00D34AD7" w:rsidRPr="00D34AD7" w14:paraId="22ED614B" w14:textId="77777777" w:rsidTr="00D34AD7">
              <w:tc>
                <w:tcPr>
                  <w:tcW w:w="2340" w:type="dxa"/>
                </w:tcPr>
                <w:p w14:paraId="0BB522B3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72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D34AD7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Добре</w:t>
                  </w:r>
                </w:p>
              </w:tc>
              <w:tc>
                <w:tcPr>
                  <w:tcW w:w="3184" w:type="dxa"/>
                </w:tcPr>
                <w:p w14:paraId="3F00F615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893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34AD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75 – 89</w:t>
                  </w:r>
                </w:p>
              </w:tc>
            </w:tr>
            <w:tr w:rsidR="00D34AD7" w:rsidRPr="00D34AD7" w14:paraId="47F1C949" w14:textId="77777777" w:rsidTr="00D34AD7">
              <w:tc>
                <w:tcPr>
                  <w:tcW w:w="2340" w:type="dxa"/>
                </w:tcPr>
                <w:p w14:paraId="07BA2FAC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72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D34AD7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Задовільно </w:t>
                  </w:r>
                </w:p>
              </w:tc>
              <w:tc>
                <w:tcPr>
                  <w:tcW w:w="3184" w:type="dxa"/>
                </w:tcPr>
                <w:p w14:paraId="0CC3A085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893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34AD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60 – 74</w:t>
                  </w:r>
                </w:p>
              </w:tc>
            </w:tr>
            <w:tr w:rsidR="00D34AD7" w:rsidRPr="00D34AD7" w14:paraId="256CF0D8" w14:textId="77777777" w:rsidTr="00D34AD7">
              <w:tc>
                <w:tcPr>
                  <w:tcW w:w="2340" w:type="dxa"/>
                </w:tcPr>
                <w:p w14:paraId="21C3CD7D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72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D34AD7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Незадовільно</w:t>
                  </w:r>
                  <w:r w:rsidRPr="00D34AD7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184" w:type="dxa"/>
                </w:tcPr>
                <w:p w14:paraId="6FAEF153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893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34AD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 – 59</w:t>
                  </w:r>
                </w:p>
              </w:tc>
            </w:tr>
            <w:tr w:rsidR="00D34AD7" w:rsidRPr="00D34AD7" w14:paraId="2675F484" w14:textId="77777777" w:rsidTr="00D34AD7">
              <w:tc>
                <w:tcPr>
                  <w:tcW w:w="2340" w:type="dxa"/>
                </w:tcPr>
                <w:p w14:paraId="5F605354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72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D34AD7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Зараховано</w:t>
                  </w:r>
                  <w:r w:rsidRPr="00D34AD7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184" w:type="dxa"/>
                </w:tcPr>
                <w:p w14:paraId="0D699496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893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34AD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60 – 100</w:t>
                  </w:r>
                </w:p>
              </w:tc>
            </w:tr>
            <w:tr w:rsidR="00D34AD7" w:rsidRPr="00D34AD7" w14:paraId="3B0F5C57" w14:textId="77777777" w:rsidTr="00D34AD7">
              <w:tc>
                <w:tcPr>
                  <w:tcW w:w="2340" w:type="dxa"/>
                </w:tcPr>
                <w:p w14:paraId="1632445F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72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D34AD7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Не зараховано</w:t>
                  </w:r>
                  <w:r w:rsidRPr="00D34AD7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184" w:type="dxa"/>
                </w:tcPr>
                <w:p w14:paraId="2175B0E1" w14:textId="77777777" w:rsidR="00D34AD7" w:rsidRPr="00D34AD7" w:rsidRDefault="00D34AD7" w:rsidP="0026665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firstLine="893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34AD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 – 59</w:t>
                  </w:r>
                </w:p>
              </w:tc>
            </w:tr>
          </w:tbl>
          <w:p w14:paraId="5B2686E7" w14:textId="2948D370" w:rsidR="00271010" w:rsidRPr="00AC46DC" w:rsidRDefault="00271010" w:rsidP="00AC46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71010" w:rsidRPr="00F827D1" w14:paraId="380EA47E" w14:textId="77777777" w:rsidTr="001342A4">
        <w:trPr>
          <w:gridAfter w:val="1"/>
          <w:wAfter w:w="7" w:type="dxa"/>
        </w:trPr>
        <w:tc>
          <w:tcPr>
            <w:tcW w:w="2268" w:type="dxa"/>
            <w:shd w:val="clear" w:color="auto" w:fill="99CCFF"/>
          </w:tcPr>
          <w:p w14:paraId="0E4D8D0C" w14:textId="77777777" w:rsidR="00271010" w:rsidRPr="00F827D1" w:rsidRDefault="00271010" w:rsidP="00F827D1">
            <w:pPr>
              <w:pStyle w:val="Default"/>
              <w:rPr>
                <w:rFonts w:ascii="Times New Roman" w:hAnsi="Times New Roman"/>
                <w:b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lastRenderedPageBreak/>
              <w:t>Рекомендована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827D1">
              <w:rPr>
                <w:rFonts w:ascii="Times New Roman" w:hAnsi="Times New Roman"/>
                <w:b/>
                <w:lang w:val="uk-UA"/>
              </w:rPr>
              <w:t>література</w:t>
            </w:r>
          </w:p>
        </w:tc>
        <w:tc>
          <w:tcPr>
            <w:tcW w:w="8493" w:type="dxa"/>
          </w:tcPr>
          <w:p w14:paraId="522DBB6E" w14:textId="77777777" w:rsidR="00051E44" w:rsidRPr="00051E44" w:rsidRDefault="00271010" w:rsidP="00051E44">
            <w:pPr>
              <w:pStyle w:val="a5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D5B5C">
              <w:rPr>
                <w:rFonts w:ascii="Times New Roman" w:hAnsi="Times New Roman"/>
                <w:b/>
                <w:lang w:val="uk-UA"/>
              </w:rPr>
              <w:t>Основна:</w:t>
            </w:r>
            <w:r w:rsidR="009E6A66" w:rsidRPr="00397A7F">
              <w:rPr>
                <w:rFonts w:ascii="Times New Roman" w:hAnsi="Times New Roman"/>
                <w:lang w:val="uk-UA"/>
              </w:rPr>
              <w:t xml:space="preserve"> </w:t>
            </w:r>
          </w:p>
          <w:p w14:paraId="3F7C3BA9" w14:textId="77777777" w:rsidR="00051E44" w:rsidRPr="00397A7F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Бацевич Ф. С. Основи комунікативної лінгвістики : підручник / Ф.С. Бацевич. – 2-ге вид., доп. – К. : ВЦ “Академія”, 2009. – 376 с. – (Серія “Альма-матер”).</w:t>
            </w:r>
          </w:p>
          <w:p w14:paraId="1C098DED" w14:textId="77777777" w:rsidR="00051E44" w:rsidRPr="00B57124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25A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Боднарчук Т. В. </w:t>
            </w:r>
            <w:r w:rsidRPr="002B014C">
              <w:rPr>
                <w:rFonts w:ascii="Times New Roman" w:hAnsi="Times New Roman"/>
                <w:sz w:val="24"/>
                <w:szCs w:val="24"/>
              </w:rPr>
              <w:t>Kommunikative</w:t>
            </w:r>
            <w:r w:rsidRPr="002B01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014C">
              <w:rPr>
                <w:rFonts w:ascii="Times New Roman" w:hAnsi="Times New Roman"/>
                <w:sz w:val="24"/>
                <w:szCs w:val="24"/>
              </w:rPr>
              <w:t>Strategien</w:t>
            </w:r>
            <w:r w:rsidRPr="002B01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014C">
              <w:rPr>
                <w:rFonts w:ascii="Times New Roman" w:hAnsi="Times New Roman"/>
                <w:sz w:val="24"/>
                <w:szCs w:val="24"/>
              </w:rPr>
              <w:t>der</w:t>
            </w:r>
            <w:r w:rsidRPr="002B01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014C">
              <w:rPr>
                <w:rFonts w:ascii="Times New Roman" w:hAnsi="Times New Roman"/>
                <w:sz w:val="24"/>
                <w:szCs w:val="24"/>
              </w:rPr>
              <w:t>Gesch</w:t>
            </w:r>
            <w:r w:rsidRPr="002B014C">
              <w:rPr>
                <w:rFonts w:ascii="Times New Roman" w:hAnsi="Times New Roman"/>
                <w:sz w:val="24"/>
                <w:szCs w:val="24"/>
                <w:lang w:val="uk-UA"/>
              </w:rPr>
              <w:t>ä</w:t>
            </w:r>
            <w:r w:rsidRPr="002B014C">
              <w:rPr>
                <w:rFonts w:ascii="Times New Roman" w:hAnsi="Times New Roman"/>
                <w:sz w:val="24"/>
                <w:szCs w:val="24"/>
              </w:rPr>
              <w:t>ftskommunikation</w:t>
            </w:r>
            <w:r w:rsidRPr="002B01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(курс лекцій) : Навчальний посібник: </w:t>
            </w:r>
            <w:r w:rsidRPr="00925AAF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 / Т. В. Боднарчук. – Кам’янець-Подільський : ТОВ «Друкарня «Рута», 2019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  <w:r w:rsidRPr="00925A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Pr="00B57124">
              <w:rPr>
                <w:lang w:val="uk-UA"/>
              </w:rPr>
              <w:t xml:space="preserve"> </w:t>
            </w:r>
          </w:p>
          <w:p w14:paraId="3596742C" w14:textId="77777777" w:rsidR="00051E44" w:rsidRPr="00252D3F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48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Деловая переписка на немецком [Электронный ресурс]. – Режим доступа : http://www.studygerman.ru/online/correspondence/. – Загл. с экрана. </w:t>
            </w:r>
          </w:p>
          <w:p w14:paraId="67F382DD" w14:textId="77777777" w:rsidR="00051E44" w:rsidRPr="00252D3F" w:rsidRDefault="00051E44" w:rsidP="00051E4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252D3F">
              <w:rPr>
                <w:rStyle w:val="ad"/>
                <w:rFonts w:ascii="Times New Roman" w:hAnsi="Times New Roman"/>
                <w:bCs/>
                <w:iCs/>
                <w:sz w:val="23"/>
                <w:szCs w:val="23"/>
                <w:shd w:val="clear" w:color="auto" w:fill="FFFFFF"/>
                <w:lang w:val="uk-UA"/>
              </w:rPr>
              <w:t>Кияк</w:t>
            </w:r>
            <w:r w:rsidRPr="00252D3F">
              <w:rPr>
                <w:rFonts w:ascii="Times New Roman" w:hAnsi="Times New Roman"/>
                <w:i/>
                <w:iCs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252D3F">
              <w:rPr>
                <w:rFonts w:ascii="Times New Roman" w:hAnsi="Times New Roman"/>
                <w:sz w:val="23"/>
                <w:szCs w:val="23"/>
                <w:shd w:val="clear" w:color="auto" w:fill="FFFFFF"/>
                <w:lang w:val="uk-UA"/>
              </w:rPr>
              <w:t xml:space="preserve">Т.Р., Науменко А.М., Огуй О.Д. </w:t>
            </w:r>
            <w:r w:rsidRPr="00252D3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Pr="00252D3F">
              <w:rPr>
                <w:rStyle w:val="ad"/>
                <w:rFonts w:ascii="Times New Roman" w:hAnsi="Times New Roman"/>
                <w:bCs/>
                <w:sz w:val="23"/>
                <w:szCs w:val="23"/>
                <w:shd w:val="clear" w:color="auto" w:fill="FFFFFF"/>
                <w:lang w:val="uk-UA"/>
              </w:rPr>
              <w:t>Теорія</w:t>
            </w:r>
            <w:r w:rsidRPr="00252D3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Pr="00252D3F">
              <w:rPr>
                <w:rFonts w:ascii="Times New Roman" w:hAnsi="Times New Roman"/>
                <w:sz w:val="23"/>
                <w:szCs w:val="23"/>
                <w:shd w:val="clear" w:color="auto" w:fill="FFFFFF"/>
                <w:lang w:val="uk-UA"/>
              </w:rPr>
              <w:t>та</w:t>
            </w:r>
            <w:r w:rsidRPr="00252D3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Pr="00252D3F">
              <w:rPr>
                <w:rStyle w:val="ad"/>
                <w:rFonts w:ascii="Times New Roman" w:hAnsi="Times New Roman"/>
                <w:bCs/>
                <w:sz w:val="23"/>
                <w:szCs w:val="23"/>
                <w:shd w:val="clear" w:color="auto" w:fill="FFFFFF"/>
                <w:lang w:val="uk-UA"/>
              </w:rPr>
              <w:t>практика перекладу</w:t>
            </w:r>
            <w:r w:rsidRPr="00252D3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Pr="00252D3F">
              <w:rPr>
                <w:rFonts w:ascii="Times New Roman" w:hAnsi="Times New Roman"/>
                <w:sz w:val="23"/>
                <w:szCs w:val="23"/>
                <w:shd w:val="clear" w:color="auto" w:fill="FFFFFF"/>
                <w:lang w:val="uk-UA"/>
              </w:rPr>
              <w:t>(німецька мова) : Підручник / Тарас Романович Кияк, Олександр Дмитрович Огуй, Анатолій Максимович Науменко. – Вінниця: Нова Книга, 2006.  – 592 с.</w:t>
            </w:r>
          </w:p>
          <w:p w14:paraId="03F0520C" w14:textId="77777777" w:rsidR="00051E44" w:rsidRPr="00252D3F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252D3F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Кирсанова М. В.</w:t>
            </w:r>
            <w:r w:rsidRPr="00252D3F">
              <w:rPr>
                <w:rFonts w:ascii="Times New Roman" w:eastAsiaTheme="minorHAnsi" w:hAnsi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252D3F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Деловая переписка : учебно-практическое пособие / М. В. Кирсанова, Н. Н. Анодина, Ю. М. Аксенов. – 3-е изд.. – М. : ИНФРА-М, 2006. – 98 с. </w:t>
            </w:r>
          </w:p>
          <w:p w14:paraId="35885034" w14:textId="77777777" w:rsidR="00051E44" w:rsidRPr="00252D3F" w:rsidRDefault="00051E44" w:rsidP="00051E4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252D3F">
              <w:rPr>
                <w:rFonts w:ascii="Times New Roman" w:hAnsi="Times New Roman"/>
                <w:sz w:val="23"/>
                <w:szCs w:val="23"/>
                <w:lang w:val="uk-UA"/>
              </w:rPr>
              <w:t>Коптілов В. Теорія і практика перекладу: Навчальний посібник для студентів. – Київ: Юніверс, 2003. – 280 с.</w:t>
            </w:r>
          </w:p>
          <w:p w14:paraId="4979BD6C" w14:textId="77777777" w:rsidR="00051E44" w:rsidRPr="00252D3F" w:rsidRDefault="00051E44" w:rsidP="00051E44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2D3F">
              <w:rPr>
                <w:rFonts w:ascii="Times New Roman" w:hAnsi="Times New Roman"/>
                <w:spacing w:val="4"/>
                <w:sz w:val="23"/>
                <w:szCs w:val="23"/>
                <w:lang w:val="uk-UA"/>
              </w:rPr>
              <w:t>Корунець І.В. Вступ до перекладознавства. Підручник. – Вінниця: Нова Книга, 2008. – 512 с.</w:t>
            </w:r>
          </w:p>
          <w:p w14:paraId="5E64AC9A" w14:textId="77777777" w:rsidR="00051E44" w:rsidRPr="00C64825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  <w:lang w:val="uk-UA"/>
              </w:rPr>
              <w:t xml:space="preserve">Лалаян Н.С., Подвойська О.В. Ділове листування: 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Gesch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  <w:lang w:val="uk-UA"/>
              </w:rPr>
              <w:t>ä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ftliche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Korrespondenz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  <w:lang w:val="uk-UA"/>
              </w:rPr>
              <w:t xml:space="preserve">. 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Навчальний посібник для студентів вищих навчальних закладів / Лалаян Н. С., Подвойська О.В. // Нова книга, 2013. – 128 c. – ISBN: 978-966-382-446-8. </w:t>
            </w:r>
          </w:p>
          <w:p w14:paraId="573E7E04" w14:textId="77777777" w:rsidR="00051E44" w:rsidRPr="00C64825" w:rsidRDefault="00051E44" w:rsidP="00051E44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Наумов И. В. Официально-деловой перевод : метод. указания к перевод. Практикуму / И. В. Наумов. – Оренбург : ГОУ ВПО ОГУ, 2002. – 38 с. </w:t>
            </w:r>
          </w:p>
          <w:p w14:paraId="137532C7" w14:textId="77777777" w:rsidR="00051E44" w:rsidRPr="00925AAF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25AAF">
              <w:rPr>
                <w:rFonts w:ascii="Times New Roman" w:hAnsi="Times New Roman"/>
                <w:sz w:val="24"/>
                <w:szCs w:val="24"/>
              </w:rPr>
              <w:t>Радевич-Винницкий Я. Етикет і культура спілкування</w:t>
            </w:r>
            <w:r w:rsidRPr="00925A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навчальний посібник / Я. Радевич-Винницький. – </w:t>
            </w:r>
            <w:r w:rsidRPr="00925AAF">
              <w:rPr>
                <w:rFonts w:ascii="Times New Roman" w:hAnsi="Times New Roman"/>
                <w:sz w:val="24"/>
                <w:szCs w:val="24"/>
              </w:rPr>
              <w:t>Львів: Сполом, 2001. 223 с.</w:t>
            </w:r>
          </w:p>
          <w:p w14:paraId="1229AF2C" w14:textId="77777777" w:rsidR="00051E44" w:rsidRPr="00397A7F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Рись Л. Ф.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</w:rPr>
              <w:t>Einf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ü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</w:rPr>
              <w:t>hrung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</w:rPr>
              <w:t>die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</w:rPr>
              <w:t>kommunikative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</w:rPr>
              <w:t>Linguistik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(Вступ до комунікативної лінгвістики) / Л. Ф. Рись. – Луцьк : Вежа-Друк, 2015. –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27-42</w:t>
            </w:r>
          </w:p>
          <w:p w14:paraId="6431EB45" w14:textId="77777777" w:rsidR="00051E44" w:rsidRPr="00252D3F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Селіванова О. О. Основи теорії мовної комунікації : підручник / О. О.Селіванова. – </w:t>
            </w:r>
            <w:r w:rsidRPr="00D63B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Черкаси : Вид. Чабанен</w:t>
            </w:r>
            <w:r w:rsidRPr="00D63B59">
              <w:rPr>
                <w:rFonts w:ascii="Times New Roman" w:hAnsi="Times New Roman"/>
                <w:color w:val="000000"/>
                <w:sz w:val="24"/>
                <w:szCs w:val="24"/>
              </w:rPr>
              <w:t>ко Ю. А., 2011. – 350 с.</w:t>
            </w:r>
          </w:p>
          <w:p w14:paraId="6A1BB06C" w14:textId="77777777" w:rsidR="00051E44" w:rsidRPr="00252D3F" w:rsidRDefault="00051E44" w:rsidP="00051E44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  <w:lang w:val="uk-UA"/>
              </w:rPr>
              <w:t xml:space="preserve">Синєгуб С.В. 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  <w:lang w:val="de-DE"/>
              </w:rPr>
              <w:t xml:space="preserve">Theorie und Praxis der Übersetzung: Deutsch – Ukrainisch. 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Теорія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та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практика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  <w:lang w:val="de-DE"/>
              </w:rPr>
              <w:t xml:space="preserve"> 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перекладу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  <w:lang w:val="de-DE"/>
              </w:rPr>
              <w:t xml:space="preserve"> 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з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  <w:lang w:val="de-DE"/>
              </w:rPr>
              <w:t xml:space="preserve"> 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німецької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  <w:lang w:val="de-DE"/>
              </w:rPr>
              <w:t xml:space="preserve"> 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мови</w:t>
            </w:r>
            <w:r w:rsidRPr="00252D3F">
              <w:rPr>
                <w:rFonts w:ascii="Times New Roman" w:hAnsi="Times New Roman"/>
                <w:bCs/>
                <w:color w:val="000000"/>
                <w:sz w:val="23"/>
                <w:szCs w:val="23"/>
                <w:lang w:val="de-DE"/>
              </w:rPr>
              <w:t xml:space="preserve">. 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 xml:space="preserve">: 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Навч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 xml:space="preserve">. 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посібник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 xml:space="preserve"> / 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С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>.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В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>.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Синєгуб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 xml:space="preserve"> – 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К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>.: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Вид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 xml:space="preserve">. 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центр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 xml:space="preserve"> 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КНЛУ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 xml:space="preserve">, 2018. – 272 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</w:rPr>
              <w:t>с</w:t>
            </w:r>
            <w:r w:rsidRPr="00252D3F">
              <w:rPr>
                <w:rFonts w:ascii="Times New Roman" w:hAnsi="Times New Roman"/>
                <w:color w:val="000000"/>
                <w:sz w:val="23"/>
                <w:szCs w:val="23"/>
                <w:lang w:val="de-DE"/>
              </w:rPr>
              <w:t>.</w:t>
            </w:r>
            <w:r w:rsidRPr="00252D3F">
              <w:rPr>
                <w:rFonts w:ascii="Times New Roman" w:hAnsi="Times New Roman"/>
                <w:sz w:val="23"/>
                <w:szCs w:val="23"/>
                <w:lang w:val="de-DE"/>
              </w:rPr>
              <w:t xml:space="preserve"> </w:t>
            </w:r>
          </w:p>
          <w:p w14:paraId="434C10D3" w14:textId="77777777" w:rsidR="00051E44" w:rsidRPr="00C64825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Стандарты немецкой деловой переписки [Электронный ресурс]. – Режим доступа : http://www.germany.kiev.ua/briefde.htm. – Загл. с экрана. </w:t>
            </w:r>
          </w:p>
          <w:p w14:paraId="582E5694" w14:textId="77777777" w:rsidR="00051E44" w:rsidRPr="00C64825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Сучасне діловодство: зразки документів, діловий етикет, інформація для ділової людини / уклад. Н. Г. Горголюк, І. А. Казімірова ; за ред. В. М. Бріцина. – К. : Довіра, 2007. – 687 с.</w:t>
            </w:r>
          </w:p>
          <w:p w14:paraId="04BC4323" w14:textId="77777777" w:rsidR="00051E44" w:rsidRPr="00A45033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4503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Bussmann H. Lexikon der Sprachwissenschaft / </w:t>
            </w:r>
            <w:hyperlink r:id="rId6" w:history="1">
              <w:r w:rsidRPr="00A45033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de-DE"/>
                </w:rPr>
                <w:t>Hadumod</w:t>
              </w:r>
            </w:hyperlink>
            <w:r w:rsidRPr="00A4503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Bussmann. – Alfred Krüner Verlag : Stuttgart, 1990. – 348 S. </w:t>
            </w:r>
          </w:p>
          <w:p w14:paraId="45684140" w14:textId="77777777" w:rsidR="00051E44" w:rsidRPr="00C64825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  <w:lang w:val="de-DE"/>
              </w:rPr>
              <w:t xml:space="preserve">Eismann Volker. Erfolgreich in der geschäftlichen Korrespondenz / Volker Eismann // Publisher: Cornelsen VerlagPublisher: Goethe Intitut, 2010. – 179 S. – ISBN: 3060203253 Pages:, 31 Format: PDF, EXE Size: 173MB. </w:t>
            </w:r>
          </w:p>
          <w:p w14:paraId="4B9BFC2E" w14:textId="77777777" w:rsidR="00051E44" w:rsidRPr="00A45033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4503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Göttert K. H. Einführung in die Stilistik / </w:t>
            </w:r>
            <w:hyperlink r:id="rId7" w:history="1">
              <w:r w:rsidRPr="00A45033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de-DE"/>
                </w:rPr>
                <w:t>Karl H Göttert</w:t>
              </w:r>
            </w:hyperlink>
            <w:r w:rsidRPr="00A45033">
              <w:rPr>
                <w:rFonts w:ascii="Times New Roman" w:hAnsi="Times New Roman"/>
                <w:sz w:val="24"/>
                <w:szCs w:val="24"/>
                <w:lang w:val="de-DE"/>
              </w:rPr>
              <w:t>, Oliver Jungen. – Wilhelm Fink-Verlag : München, 2003. – 284 S.</w:t>
            </w:r>
          </w:p>
          <w:p w14:paraId="3A2658F0" w14:textId="77777777" w:rsidR="00051E44" w:rsidRPr="00A45033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45033">
              <w:rPr>
                <w:rFonts w:ascii="Times New Roman" w:hAnsi="Times New Roman"/>
                <w:sz w:val="24"/>
                <w:szCs w:val="24"/>
                <w:lang w:val="de-DE"/>
              </w:rPr>
              <w:t>Hargie O. Die Kunst der Kommunikation. Forschung – Theorie – Praxis. Verlag Hans Huber, Bern 2013</w:t>
            </w:r>
            <w:r w:rsidRPr="00A45033">
              <w:rPr>
                <w:rFonts w:ascii="Times New Roman" w:hAnsi="Times New Roman"/>
                <w:sz w:val="24"/>
                <w:szCs w:val="24"/>
                <w:lang w:val="uk-UA"/>
              </w:rPr>
              <w:t>. –</w:t>
            </w:r>
            <w:r w:rsidRPr="00A4503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691 S. </w:t>
            </w:r>
          </w:p>
          <w:p w14:paraId="6C2EBC10" w14:textId="77777777" w:rsidR="00051E44" w:rsidRPr="00B57124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ä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ndel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Schl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ü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sselkompetenzen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Reden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Argumentieren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 Ü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berzeugen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/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Daniel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ä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ndel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Andrea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Kresimon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und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Jost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Schneider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–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Stuttgart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Metzler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2007. – 179 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</w:t>
            </w:r>
            <w:r w:rsidRPr="00B571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57F19996" w14:textId="77777777" w:rsidR="00051E44" w:rsidRPr="00252D3F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Hering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.,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Matussek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Gesch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ä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ftskommunikation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besser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telefonieren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/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Axel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Hering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Magdalena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Matussek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–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Ismaning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Hueber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2008. – 82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6A9DFF5C" w14:textId="77777777" w:rsidR="00051E44" w:rsidRPr="00C64825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64825">
              <w:rPr>
                <w:rFonts w:ascii="Times New Roman" w:hAnsi="Times New Roman"/>
                <w:sz w:val="24"/>
                <w:szCs w:val="24"/>
                <w:lang w:val="de-DE"/>
              </w:rPr>
              <w:t>Meggle G. Grundbegriffe der Kommunikation.</w:t>
            </w:r>
            <w:r w:rsidRPr="00C64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82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2. Auflage. / Georg Megle. – </w:t>
            </w:r>
            <w:r w:rsidRPr="00C64825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de Gruyter, Berlin/ New York, 1997. S.</w:t>
            </w:r>
            <w:r w:rsidRPr="00C648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482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5-16. </w:t>
            </w:r>
          </w:p>
          <w:p w14:paraId="4A5A4D87" w14:textId="77777777" w:rsidR="00051E44" w:rsidRPr="00C64825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  <w:lang w:val="de-DE"/>
              </w:rPr>
              <w:t xml:space="preserve">Normann, Reinhard von. Der treffende Brief : Lexikon für private u. geschäftliche Korrespondenz / Reinhard von Normann. - 2. veränd. Aufl. - Thun : Ott, © 1987. - 452 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с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  <w:lang w:val="de-DE"/>
              </w:rPr>
              <w:t xml:space="preserve">.; 22 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см</w:t>
            </w:r>
            <w:r w:rsidRPr="00C64825">
              <w:rPr>
                <w:rFonts w:ascii="Times New Roman" w:eastAsiaTheme="minorHAnsi" w:hAnsi="Times New Roman"/>
                <w:color w:val="000000"/>
                <w:sz w:val="23"/>
                <w:szCs w:val="23"/>
                <w:lang w:val="de-DE"/>
              </w:rPr>
              <w:t xml:space="preserve">.; ISBN 3-7225-6179-5. </w:t>
            </w:r>
          </w:p>
          <w:p w14:paraId="0848A246" w14:textId="77777777" w:rsidR="00051E44" w:rsidRPr="00051E44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  <w:lang w:val="de-DE"/>
              </w:rPr>
            </w:pPr>
            <w:r w:rsidRPr="00C64825">
              <w:rPr>
                <w:rFonts w:ascii="Times New Roman" w:hAnsi="Times New Roman"/>
                <w:sz w:val="24"/>
                <w:szCs w:val="24"/>
                <w:lang w:val="de-DE"/>
              </w:rPr>
              <w:t>Watzlawick P., Beavin Janet H., Jackson D. Menschliche Kommunikation. Formen, Störungen, Paradoxien. 12. Auflage / Bern: Verlag Hans Hueber, Hogrefe AG, 2011. – 16 S.</w:t>
            </w:r>
          </w:p>
          <w:p w14:paraId="2A84A0FA" w14:textId="06D72F92" w:rsidR="00271010" w:rsidRPr="00051E44" w:rsidRDefault="00051E44" w:rsidP="00051E44">
            <w:pPr>
              <w:pStyle w:val="a5"/>
              <w:numPr>
                <w:ilvl w:val="0"/>
                <w:numId w:val="17"/>
              </w:num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  <w:lang w:val="de-DE"/>
              </w:rPr>
            </w:pPr>
            <w:r w:rsidRPr="00051E44">
              <w:rPr>
                <w:rFonts w:ascii="Times New Roman" w:hAnsi="Times New Roman"/>
                <w:sz w:val="24"/>
                <w:szCs w:val="24"/>
                <w:lang w:val="de-DE"/>
              </w:rPr>
              <w:t>Riesel E. Deutsche Stilistik / E. Riesel, E. Schendels. – Moskau : Verlag Hochschule, 1975. – 315 S.</w:t>
            </w:r>
          </w:p>
          <w:p w14:paraId="3D206592" w14:textId="77777777" w:rsidR="00271010" w:rsidRPr="000D5B5C" w:rsidRDefault="00271010" w:rsidP="000D5B5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0D5B5C">
              <w:rPr>
                <w:rFonts w:ascii="Times New Roman" w:hAnsi="Times New Roman"/>
                <w:b/>
              </w:rPr>
              <w:t>Додаткова:</w:t>
            </w:r>
          </w:p>
          <w:p w14:paraId="12EE1954" w14:textId="77777777" w:rsidR="00051E44" w:rsidRPr="00397A7F" w:rsidRDefault="00051E44" w:rsidP="00051E44">
            <w:pPr>
              <w:pStyle w:val="a5"/>
              <w:numPr>
                <w:ilvl w:val="0"/>
                <w:numId w:val="18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Селіванова О. О. Лінгвістична енциклопедія / О. О. Селіванова. – Полтава : Довкілля-К, 2011. – 844 с.</w:t>
            </w:r>
          </w:p>
          <w:p w14:paraId="534E5EB1" w14:textId="77777777" w:rsidR="00051E44" w:rsidRPr="00397A7F" w:rsidRDefault="00051E44" w:rsidP="00051E44">
            <w:pPr>
              <w:pStyle w:val="a5"/>
              <w:numPr>
                <w:ilvl w:val="0"/>
                <w:numId w:val="18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Hoffmann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Treffpunkt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Dialog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Ludwig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Hoffmann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-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Stuttgart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Klett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2017. – 104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00938877" w14:textId="77777777" w:rsidR="00051E44" w:rsidRPr="00397A7F" w:rsidRDefault="00051E44" w:rsidP="00051E44">
            <w:pPr>
              <w:pStyle w:val="a5"/>
              <w:numPr>
                <w:ilvl w:val="0"/>
                <w:numId w:val="18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Sieberg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Sprechen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lehren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lernen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und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verstehen: Grammatik und Übungen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zu Ausdrucksweisen und Strukturen mündlicher Kommunikation: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stufenübergreifendes Studien- und Übungsbuch für den DaF-Bereich / Bernd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97A7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Sieberg. – Tübingen : Julius Groos Verlag, 2013. – 289 S.</w:t>
            </w:r>
          </w:p>
          <w:p w14:paraId="36E700BE" w14:textId="77777777" w:rsidR="00051E44" w:rsidRPr="007B6810" w:rsidRDefault="00051E44" w:rsidP="00051E44">
            <w:pPr>
              <w:pStyle w:val="a5"/>
              <w:numPr>
                <w:ilvl w:val="0"/>
                <w:numId w:val="18"/>
              </w:num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B681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Weidenmann B. Gesprächs- und Vortragstechnik : für alle Trainer, Lehrer,</w:t>
            </w:r>
            <w:r w:rsidRPr="007B68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681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Kursleiter und Dozenten / Bernd Weidenmann. – 3. Aufl. – Weinheim u.a. :</w:t>
            </w:r>
            <w:r w:rsidRPr="007B68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681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Beltz, 2004. – 132 S.</w:t>
            </w:r>
          </w:p>
          <w:p w14:paraId="443B7545" w14:textId="77777777" w:rsidR="00271010" w:rsidRPr="000D5B5C" w:rsidRDefault="00271010" w:rsidP="008B2BD6">
            <w:pPr>
              <w:pStyle w:val="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271010" w:rsidRPr="00F827D1" w14:paraId="1D4FE0D7" w14:textId="77777777" w:rsidTr="001342A4">
        <w:trPr>
          <w:gridAfter w:val="1"/>
          <w:wAfter w:w="7" w:type="dxa"/>
        </w:trPr>
        <w:tc>
          <w:tcPr>
            <w:tcW w:w="10761" w:type="dxa"/>
            <w:gridSpan w:val="2"/>
            <w:shd w:val="clear" w:color="auto" w:fill="99CCFF"/>
          </w:tcPr>
          <w:p w14:paraId="24C95A1B" w14:textId="77777777" w:rsidR="00271010" w:rsidRPr="00F827D1" w:rsidRDefault="00271010" w:rsidP="00F9550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Додаткові ресурси</w:t>
            </w:r>
          </w:p>
          <w:p w14:paraId="5B92799A" w14:textId="77777777" w:rsidR="00271010" w:rsidRPr="00F9550A" w:rsidRDefault="00271010" w:rsidP="00F9550A">
            <w:pPr>
              <w:tabs>
                <w:tab w:val="left" w:pos="312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271010" w:rsidRPr="00B705C0" w14:paraId="7E17B984" w14:textId="77777777" w:rsidTr="00F827D1">
        <w:tc>
          <w:tcPr>
            <w:tcW w:w="10768" w:type="dxa"/>
            <w:gridSpan w:val="3"/>
          </w:tcPr>
          <w:tbl>
            <w:tblPr>
              <w:tblW w:w="100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6"/>
              <w:gridCol w:w="4903"/>
            </w:tblGrid>
            <w:tr w:rsidR="00271010" w:rsidRPr="00B705C0" w14:paraId="53D48C41" w14:textId="77777777" w:rsidTr="00B705C0">
              <w:trPr>
                <w:jc w:val="center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14E0E" w14:textId="48539095" w:rsidR="00271010" w:rsidRPr="00DD78DD" w:rsidRDefault="00271010" w:rsidP="00B705C0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C4089" w14:textId="79AEF756" w:rsidR="00271010" w:rsidRPr="00DD78DD" w:rsidRDefault="00271010" w:rsidP="00B705C0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</w:tc>
            </w:tr>
          </w:tbl>
          <w:p w14:paraId="1C157434" w14:textId="77777777" w:rsidR="00271010" w:rsidRPr="00F827D1" w:rsidRDefault="00271010" w:rsidP="00F827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6F34F9DB" w14:textId="77777777" w:rsidR="00271010" w:rsidRPr="00F827D1" w:rsidRDefault="00271010" w:rsidP="00143161">
      <w:pPr>
        <w:pStyle w:val="Default"/>
        <w:rPr>
          <w:lang w:val="uk-UA"/>
        </w:rPr>
      </w:pPr>
    </w:p>
    <w:p w14:paraId="5E623EF8" w14:textId="77777777" w:rsidR="00271010" w:rsidRPr="00F827D1" w:rsidRDefault="00271010" w:rsidP="00F827D1">
      <w:pPr>
        <w:pStyle w:val="Default"/>
        <w:rPr>
          <w:lang w:val="uk-UA"/>
        </w:rPr>
      </w:pPr>
    </w:p>
    <w:sectPr w:rsidR="00271010" w:rsidRPr="00F827D1" w:rsidSect="00F827D1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20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3Font_4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4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7D"/>
    <w:multiLevelType w:val="hybridMultilevel"/>
    <w:tmpl w:val="829058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E549FC"/>
    <w:multiLevelType w:val="hybridMultilevel"/>
    <w:tmpl w:val="395E424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2029F7"/>
    <w:multiLevelType w:val="hybridMultilevel"/>
    <w:tmpl w:val="00089E4C"/>
    <w:lvl w:ilvl="0" w:tplc="67C80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A33DF"/>
    <w:multiLevelType w:val="hybridMultilevel"/>
    <w:tmpl w:val="9790FB60"/>
    <w:lvl w:ilvl="0" w:tplc="3D287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A9B"/>
    <w:multiLevelType w:val="hybridMultilevel"/>
    <w:tmpl w:val="E0D4A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1867596"/>
    <w:multiLevelType w:val="hybridMultilevel"/>
    <w:tmpl w:val="94AAC2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86741"/>
    <w:multiLevelType w:val="hybridMultilevel"/>
    <w:tmpl w:val="DA80DDD0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E3296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D21EC9"/>
    <w:multiLevelType w:val="hybridMultilevel"/>
    <w:tmpl w:val="FF12E216"/>
    <w:lvl w:ilvl="0" w:tplc="0BAC4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72E91"/>
    <w:multiLevelType w:val="hybridMultilevel"/>
    <w:tmpl w:val="E0C0E8B4"/>
    <w:lvl w:ilvl="0" w:tplc="EFCE7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82BA7"/>
    <w:multiLevelType w:val="hybridMultilevel"/>
    <w:tmpl w:val="D3E21E9E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F6B1B"/>
    <w:multiLevelType w:val="hybridMultilevel"/>
    <w:tmpl w:val="ACBC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16F4A"/>
    <w:multiLevelType w:val="hybridMultilevel"/>
    <w:tmpl w:val="A656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F3570D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4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15">
    <w:nsid w:val="57E54374"/>
    <w:multiLevelType w:val="hybridMultilevel"/>
    <w:tmpl w:val="E62CC41C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1"/>
  </w:num>
  <w:num w:numId="14">
    <w:abstractNumId w:val="2"/>
  </w:num>
  <w:num w:numId="15">
    <w:abstractNumId w:val="8"/>
  </w:num>
  <w:num w:numId="16">
    <w:abstractNumId w:val="9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90"/>
    <w:rsid w:val="00051E44"/>
    <w:rsid w:val="0009048C"/>
    <w:rsid w:val="0009512C"/>
    <w:rsid w:val="000B2565"/>
    <w:rsid w:val="000B7B52"/>
    <w:rsid w:val="000D5B5C"/>
    <w:rsid w:val="00106229"/>
    <w:rsid w:val="001342A4"/>
    <w:rsid w:val="00143161"/>
    <w:rsid w:val="00146A3B"/>
    <w:rsid w:val="00164157"/>
    <w:rsid w:val="00192D75"/>
    <w:rsid w:val="001A1611"/>
    <w:rsid w:val="002346D0"/>
    <w:rsid w:val="00256D8E"/>
    <w:rsid w:val="0026665A"/>
    <w:rsid w:val="00271010"/>
    <w:rsid w:val="00273F6A"/>
    <w:rsid w:val="00334C5C"/>
    <w:rsid w:val="00376DDC"/>
    <w:rsid w:val="003B327A"/>
    <w:rsid w:val="003B7DC7"/>
    <w:rsid w:val="003C784F"/>
    <w:rsid w:val="003D5992"/>
    <w:rsid w:val="00421ED0"/>
    <w:rsid w:val="00471F27"/>
    <w:rsid w:val="00484D6C"/>
    <w:rsid w:val="005D51EA"/>
    <w:rsid w:val="005E186E"/>
    <w:rsid w:val="005F3F4F"/>
    <w:rsid w:val="006016D3"/>
    <w:rsid w:val="00626FDC"/>
    <w:rsid w:val="00640BA0"/>
    <w:rsid w:val="006A6C8F"/>
    <w:rsid w:val="006D3856"/>
    <w:rsid w:val="007B3AED"/>
    <w:rsid w:val="007B43B8"/>
    <w:rsid w:val="007C2E42"/>
    <w:rsid w:val="007D11E0"/>
    <w:rsid w:val="007E435F"/>
    <w:rsid w:val="007F1272"/>
    <w:rsid w:val="008023DC"/>
    <w:rsid w:val="00821FD2"/>
    <w:rsid w:val="00822D11"/>
    <w:rsid w:val="00864479"/>
    <w:rsid w:val="008B2BD6"/>
    <w:rsid w:val="009B79E8"/>
    <w:rsid w:val="009E6A66"/>
    <w:rsid w:val="00A107C4"/>
    <w:rsid w:val="00A6472B"/>
    <w:rsid w:val="00AA1F9E"/>
    <w:rsid w:val="00AA5952"/>
    <w:rsid w:val="00AC46DC"/>
    <w:rsid w:val="00B06F7F"/>
    <w:rsid w:val="00B11FCE"/>
    <w:rsid w:val="00B12E3A"/>
    <w:rsid w:val="00B55813"/>
    <w:rsid w:val="00B609B7"/>
    <w:rsid w:val="00B705C0"/>
    <w:rsid w:val="00BA1932"/>
    <w:rsid w:val="00C119A8"/>
    <w:rsid w:val="00C167E8"/>
    <w:rsid w:val="00C31150"/>
    <w:rsid w:val="00C31648"/>
    <w:rsid w:val="00C804E0"/>
    <w:rsid w:val="00CA02F4"/>
    <w:rsid w:val="00CD04DC"/>
    <w:rsid w:val="00D34AD7"/>
    <w:rsid w:val="00D40952"/>
    <w:rsid w:val="00D568DB"/>
    <w:rsid w:val="00D664C2"/>
    <w:rsid w:val="00DB2090"/>
    <w:rsid w:val="00DD78DD"/>
    <w:rsid w:val="00E32B7E"/>
    <w:rsid w:val="00E507E0"/>
    <w:rsid w:val="00EC37C7"/>
    <w:rsid w:val="00F13B69"/>
    <w:rsid w:val="00F436E1"/>
    <w:rsid w:val="00F827D1"/>
    <w:rsid w:val="00F82E3D"/>
    <w:rsid w:val="00F87582"/>
    <w:rsid w:val="00F9550A"/>
    <w:rsid w:val="00FC58EE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0E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E8"/>
    <w:pPr>
      <w:spacing w:after="160" w:line="259" w:lineRule="auto"/>
    </w:pPr>
    <w:rPr>
      <w:lang w:val="en-US" w:eastAsia="en-US"/>
    </w:rPr>
  </w:style>
  <w:style w:type="paragraph" w:styleId="2">
    <w:name w:val="heading 2"/>
    <w:basedOn w:val="a"/>
    <w:link w:val="20"/>
    <w:uiPriority w:val="99"/>
    <w:qFormat/>
    <w:rsid w:val="00234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6D0"/>
    <w:rPr>
      <w:rFonts w:ascii="Times New Roman" w:hAnsi="Times New Roman" w:cs="Times New Roman"/>
      <w:b/>
      <w:sz w:val="36"/>
    </w:rPr>
  </w:style>
  <w:style w:type="paragraph" w:customStyle="1" w:styleId="Default">
    <w:name w:val="Default"/>
    <w:rsid w:val="00143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1431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87582"/>
    <w:rPr>
      <w:rFonts w:cs="Times New Roman"/>
      <w:b/>
    </w:rPr>
  </w:style>
  <w:style w:type="paragraph" w:styleId="a5">
    <w:name w:val="List Paragraph"/>
    <w:basedOn w:val="a"/>
    <w:link w:val="a6"/>
    <w:uiPriority w:val="99"/>
    <w:qFormat/>
    <w:rsid w:val="00164157"/>
    <w:pPr>
      <w:spacing w:after="200" w:line="276" w:lineRule="auto"/>
      <w:ind w:left="720"/>
    </w:pPr>
    <w:rPr>
      <w:lang w:val="ru-RU"/>
    </w:rPr>
  </w:style>
  <w:style w:type="paragraph" w:customStyle="1" w:styleId="a7">
    <w:name w:val="Таблиця"/>
    <w:basedOn w:val="a"/>
    <w:link w:val="a8"/>
    <w:uiPriority w:val="99"/>
    <w:rsid w:val="00164157"/>
    <w:pPr>
      <w:spacing w:after="0" w:line="240" w:lineRule="auto"/>
      <w:jc w:val="both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8">
    <w:name w:val="Таблиця Знак"/>
    <w:link w:val="a7"/>
    <w:uiPriority w:val="99"/>
    <w:locked/>
    <w:rsid w:val="00164157"/>
    <w:rPr>
      <w:rFonts w:ascii="Times New Roman" w:hAnsi="Times New Roman"/>
      <w:sz w:val="20"/>
      <w:lang w:val="uk-UA"/>
    </w:rPr>
  </w:style>
  <w:style w:type="character" w:customStyle="1" w:styleId="a9">
    <w:name w:val="Основной текст Знак"/>
    <w:locked/>
    <w:rsid w:val="003B7DC7"/>
    <w:rPr>
      <w:color w:val="000000"/>
      <w:sz w:val="26"/>
      <w:lang w:val="uk-UA" w:eastAsia="uk-UA"/>
    </w:rPr>
  </w:style>
  <w:style w:type="character" w:customStyle="1" w:styleId="aa">
    <w:name w:val="Основной текст + Полужирный"/>
    <w:uiPriority w:val="99"/>
    <w:rsid w:val="003B7DC7"/>
    <w:rPr>
      <w:rFonts w:ascii="Times New Roman" w:hAnsi="Times New Roman"/>
      <w:b/>
      <w:color w:val="000000"/>
      <w:sz w:val="26"/>
      <w:u w:val="none"/>
      <w:lang w:val="uk-UA" w:eastAsia="uk-UA"/>
    </w:rPr>
  </w:style>
  <w:style w:type="paragraph" w:customStyle="1" w:styleId="p24">
    <w:name w:val="p24"/>
    <w:basedOn w:val="a"/>
    <w:uiPriority w:val="99"/>
    <w:rsid w:val="003B7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rsid w:val="00484D6C"/>
    <w:rPr>
      <w:rFonts w:cs="Times New Roman"/>
      <w:color w:val="0000FF"/>
      <w:u w:val="single"/>
    </w:rPr>
  </w:style>
  <w:style w:type="character" w:customStyle="1" w:styleId="ft10">
    <w:name w:val="ft10"/>
    <w:uiPriority w:val="99"/>
    <w:rsid w:val="00484D6C"/>
  </w:style>
  <w:style w:type="character" w:styleId="ac">
    <w:name w:val="FollowedHyperlink"/>
    <w:basedOn w:val="a0"/>
    <w:uiPriority w:val="99"/>
    <w:semiHidden/>
    <w:rsid w:val="00484D6C"/>
    <w:rPr>
      <w:rFonts w:cs="Times New Roman"/>
      <w:color w:val="954F72"/>
      <w:u w:val="single"/>
    </w:rPr>
  </w:style>
  <w:style w:type="paragraph" w:customStyle="1" w:styleId="3">
    <w:name w:val="Абзац списка3"/>
    <w:basedOn w:val="a"/>
    <w:uiPriority w:val="99"/>
    <w:rsid w:val="00B705C0"/>
    <w:pPr>
      <w:spacing w:after="0" w:line="240" w:lineRule="auto"/>
      <w:ind w:left="720"/>
      <w:contextualSpacing/>
    </w:pPr>
    <w:rPr>
      <w:rFonts w:ascii="Arial Unicode MS" w:eastAsia="Times New Roman" w:hAnsi="Arial" w:cs="Arial Unicode MS"/>
      <w:color w:val="000000"/>
      <w:sz w:val="24"/>
      <w:szCs w:val="24"/>
      <w:u w:color="000000"/>
      <w:lang w:eastAsia="ru-RU"/>
    </w:rPr>
  </w:style>
  <w:style w:type="character" w:styleId="ad">
    <w:name w:val="Emphasis"/>
    <w:basedOn w:val="a0"/>
    <w:uiPriority w:val="20"/>
    <w:qFormat/>
    <w:locked/>
    <w:rsid w:val="00C31150"/>
    <w:rPr>
      <w:rFonts w:cs="Times New Roman"/>
      <w:i/>
    </w:rPr>
  </w:style>
  <w:style w:type="paragraph" w:styleId="21">
    <w:name w:val="Body Text Indent 2"/>
    <w:basedOn w:val="a"/>
    <w:link w:val="22"/>
    <w:uiPriority w:val="99"/>
    <w:rsid w:val="0009512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9512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Вміст таблиці"/>
    <w:basedOn w:val="a"/>
    <w:uiPriority w:val="99"/>
    <w:rsid w:val="0009512C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09512C"/>
    <w:rPr>
      <w:rFonts w:eastAsia="Times New Roman" w:cs="Calibri"/>
      <w:sz w:val="28"/>
      <w:szCs w:val="28"/>
      <w:lang w:val="ru-RU" w:eastAsia="ru-RU"/>
    </w:rPr>
  </w:style>
  <w:style w:type="character" w:customStyle="1" w:styleId="fontstyle01">
    <w:name w:val="fontstyle01"/>
    <w:basedOn w:val="a0"/>
    <w:rsid w:val="00B12E3A"/>
    <w:rPr>
      <w:rFonts w:ascii="CIDFont+F20" w:hAnsi="CIDFont+F2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2E3A"/>
    <w:rPr>
      <w:rFonts w:ascii="CIDFont+F6" w:hAnsi="CIDFont+F6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ody Text"/>
    <w:basedOn w:val="a"/>
    <w:link w:val="1"/>
    <w:uiPriority w:val="99"/>
    <w:semiHidden/>
    <w:unhideWhenUsed/>
    <w:rsid w:val="00A107C4"/>
    <w:pPr>
      <w:spacing w:after="120"/>
    </w:pPr>
  </w:style>
  <w:style w:type="character" w:customStyle="1" w:styleId="1">
    <w:name w:val="Основной текст Знак1"/>
    <w:basedOn w:val="a0"/>
    <w:link w:val="af0"/>
    <w:uiPriority w:val="99"/>
    <w:semiHidden/>
    <w:rsid w:val="00A107C4"/>
    <w:rPr>
      <w:lang w:val="en-US" w:eastAsia="en-US"/>
    </w:rPr>
  </w:style>
  <w:style w:type="paragraph" w:styleId="af1">
    <w:name w:val="Normal (Web)"/>
    <w:basedOn w:val="a"/>
    <w:uiPriority w:val="99"/>
    <w:unhideWhenUsed/>
    <w:rsid w:val="00090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7D11E0"/>
  </w:style>
  <w:style w:type="paragraph" w:customStyle="1" w:styleId="10">
    <w:name w:val="Без інтервалів1"/>
    <w:uiPriority w:val="99"/>
    <w:rsid w:val="007D11E0"/>
    <w:rPr>
      <w:rFonts w:eastAsia="Times New Roman"/>
      <w:lang w:val="ru-RU" w:eastAsia="en-US"/>
    </w:rPr>
  </w:style>
  <w:style w:type="character" w:customStyle="1" w:styleId="a6">
    <w:name w:val="Абзац списка Знак"/>
    <w:link w:val="a5"/>
    <w:uiPriority w:val="99"/>
    <w:locked/>
    <w:rsid w:val="007D11E0"/>
    <w:rPr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E8"/>
    <w:pPr>
      <w:spacing w:after="160" w:line="259" w:lineRule="auto"/>
    </w:pPr>
    <w:rPr>
      <w:lang w:val="en-US" w:eastAsia="en-US"/>
    </w:rPr>
  </w:style>
  <w:style w:type="paragraph" w:styleId="2">
    <w:name w:val="heading 2"/>
    <w:basedOn w:val="a"/>
    <w:link w:val="20"/>
    <w:uiPriority w:val="99"/>
    <w:qFormat/>
    <w:rsid w:val="00234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6D0"/>
    <w:rPr>
      <w:rFonts w:ascii="Times New Roman" w:hAnsi="Times New Roman" w:cs="Times New Roman"/>
      <w:b/>
      <w:sz w:val="36"/>
    </w:rPr>
  </w:style>
  <w:style w:type="paragraph" w:customStyle="1" w:styleId="Default">
    <w:name w:val="Default"/>
    <w:rsid w:val="00143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1431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87582"/>
    <w:rPr>
      <w:rFonts w:cs="Times New Roman"/>
      <w:b/>
    </w:rPr>
  </w:style>
  <w:style w:type="paragraph" w:styleId="a5">
    <w:name w:val="List Paragraph"/>
    <w:basedOn w:val="a"/>
    <w:link w:val="a6"/>
    <w:uiPriority w:val="99"/>
    <w:qFormat/>
    <w:rsid w:val="00164157"/>
    <w:pPr>
      <w:spacing w:after="200" w:line="276" w:lineRule="auto"/>
      <w:ind w:left="720"/>
    </w:pPr>
    <w:rPr>
      <w:lang w:val="ru-RU"/>
    </w:rPr>
  </w:style>
  <w:style w:type="paragraph" w:customStyle="1" w:styleId="a7">
    <w:name w:val="Таблиця"/>
    <w:basedOn w:val="a"/>
    <w:link w:val="a8"/>
    <w:uiPriority w:val="99"/>
    <w:rsid w:val="00164157"/>
    <w:pPr>
      <w:spacing w:after="0" w:line="240" w:lineRule="auto"/>
      <w:jc w:val="both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8">
    <w:name w:val="Таблиця Знак"/>
    <w:link w:val="a7"/>
    <w:uiPriority w:val="99"/>
    <w:locked/>
    <w:rsid w:val="00164157"/>
    <w:rPr>
      <w:rFonts w:ascii="Times New Roman" w:hAnsi="Times New Roman"/>
      <w:sz w:val="20"/>
      <w:lang w:val="uk-UA"/>
    </w:rPr>
  </w:style>
  <w:style w:type="character" w:customStyle="1" w:styleId="a9">
    <w:name w:val="Основной текст Знак"/>
    <w:locked/>
    <w:rsid w:val="003B7DC7"/>
    <w:rPr>
      <w:color w:val="000000"/>
      <w:sz w:val="26"/>
      <w:lang w:val="uk-UA" w:eastAsia="uk-UA"/>
    </w:rPr>
  </w:style>
  <w:style w:type="character" w:customStyle="1" w:styleId="aa">
    <w:name w:val="Основной текст + Полужирный"/>
    <w:uiPriority w:val="99"/>
    <w:rsid w:val="003B7DC7"/>
    <w:rPr>
      <w:rFonts w:ascii="Times New Roman" w:hAnsi="Times New Roman"/>
      <w:b/>
      <w:color w:val="000000"/>
      <w:sz w:val="26"/>
      <w:u w:val="none"/>
      <w:lang w:val="uk-UA" w:eastAsia="uk-UA"/>
    </w:rPr>
  </w:style>
  <w:style w:type="paragraph" w:customStyle="1" w:styleId="p24">
    <w:name w:val="p24"/>
    <w:basedOn w:val="a"/>
    <w:uiPriority w:val="99"/>
    <w:rsid w:val="003B7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rsid w:val="00484D6C"/>
    <w:rPr>
      <w:rFonts w:cs="Times New Roman"/>
      <w:color w:val="0000FF"/>
      <w:u w:val="single"/>
    </w:rPr>
  </w:style>
  <w:style w:type="character" w:customStyle="1" w:styleId="ft10">
    <w:name w:val="ft10"/>
    <w:uiPriority w:val="99"/>
    <w:rsid w:val="00484D6C"/>
  </w:style>
  <w:style w:type="character" w:styleId="ac">
    <w:name w:val="FollowedHyperlink"/>
    <w:basedOn w:val="a0"/>
    <w:uiPriority w:val="99"/>
    <w:semiHidden/>
    <w:rsid w:val="00484D6C"/>
    <w:rPr>
      <w:rFonts w:cs="Times New Roman"/>
      <w:color w:val="954F72"/>
      <w:u w:val="single"/>
    </w:rPr>
  </w:style>
  <w:style w:type="paragraph" w:customStyle="1" w:styleId="3">
    <w:name w:val="Абзац списка3"/>
    <w:basedOn w:val="a"/>
    <w:uiPriority w:val="99"/>
    <w:rsid w:val="00B705C0"/>
    <w:pPr>
      <w:spacing w:after="0" w:line="240" w:lineRule="auto"/>
      <w:ind w:left="720"/>
      <w:contextualSpacing/>
    </w:pPr>
    <w:rPr>
      <w:rFonts w:ascii="Arial Unicode MS" w:eastAsia="Times New Roman" w:hAnsi="Arial" w:cs="Arial Unicode MS"/>
      <w:color w:val="000000"/>
      <w:sz w:val="24"/>
      <w:szCs w:val="24"/>
      <w:u w:color="000000"/>
      <w:lang w:eastAsia="ru-RU"/>
    </w:rPr>
  </w:style>
  <w:style w:type="character" w:styleId="ad">
    <w:name w:val="Emphasis"/>
    <w:basedOn w:val="a0"/>
    <w:uiPriority w:val="20"/>
    <w:qFormat/>
    <w:locked/>
    <w:rsid w:val="00C31150"/>
    <w:rPr>
      <w:rFonts w:cs="Times New Roman"/>
      <w:i/>
    </w:rPr>
  </w:style>
  <w:style w:type="paragraph" w:styleId="21">
    <w:name w:val="Body Text Indent 2"/>
    <w:basedOn w:val="a"/>
    <w:link w:val="22"/>
    <w:uiPriority w:val="99"/>
    <w:rsid w:val="0009512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9512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Вміст таблиці"/>
    <w:basedOn w:val="a"/>
    <w:uiPriority w:val="99"/>
    <w:rsid w:val="0009512C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09512C"/>
    <w:rPr>
      <w:rFonts w:eastAsia="Times New Roman" w:cs="Calibri"/>
      <w:sz w:val="28"/>
      <w:szCs w:val="28"/>
      <w:lang w:val="ru-RU" w:eastAsia="ru-RU"/>
    </w:rPr>
  </w:style>
  <w:style w:type="character" w:customStyle="1" w:styleId="fontstyle01">
    <w:name w:val="fontstyle01"/>
    <w:basedOn w:val="a0"/>
    <w:rsid w:val="00B12E3A"/>
    <w:rPr>
      <w:rFonts w:ascii="CIDFont+F20" w:hAnsi="CIDFont+F2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2E3A"/>
    <w:rPr>
      <w:rFonts w:ascii="CIDFont+F6" w:hAnsi="CIDFont+F6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ody Text"/>
    <w:basedOn w:val="a"/>
    <w:link w:val="1"/>
    <w:uiPriority w:val="99"/>
    <w:semiHidden/>
    <w:unhideWhenUsed/>
    <w:rsid w:val="00A107C4"/>
    <w:pPr>
      <w:spacing w:after="120"/>
    </w:pPr>
  </w:style>
  <w:style w:type="character" w:customStyle="1" w:styleId="1">
    <w:name w:val="Основной текст Знак1"/>
    <w:basedOn w:val="a0"/>
    <w:link w:val="af0"/>
    <w:uiPriority w:val="99"/>
    <w:semiHidden/>
    <w:rsid w:val="00A107C4"/>
    <w:rPr>
      <w:lang w:val="en-US" w:eastAsia="en-US"/>
    </w:rPr>
  </w:style>
  <w:style w:type="paragraph" w:styleId="af1">
    <w:name w:val="Normal (Web)"/>
    <w:basedOn w:val="a"/>
    <w:uiPriority w:val="99"/>
    <w:unhideWhenUsed/>
    <w:rsid w:val="00090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7D11E0"/>
  </w:style>
  <w:style w:type="paragraph" w:customStyle="1" w:styleId="10">
    <w:name w:val="Без інтервалів1"/>
    <w:uiPriority w:val="99"/>
    <w:rsid w:val="007D11E0"/>
    <w:rPr>
      <w:rFonts w:eastAsia="Times New Roman"/>
      <w:lang w:val="ru-RU" w:eastAsia="en-US"/>
    </w:rPr>
  </w:style>
  <w:style w:type="character" w:customStyle="1" w:styleId="a6">
    <w:name w:val="Абзац списка Знак"/>
    <w:link w:val="a5"/>
    <w:uiPriority w:val="99"/>
    <w:locked/>
    <w:rsid w:val="007D11E0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mazon.de/s/ref=dp_byline_sr_book_1?ie=UTF8&amp;field-author=Karl+H+G%C3%B6ttert&amp;text=Karl+H+G%C3%B6ttert&amp;sort=relevancerank&amp;search-alias=books-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Hadumod-Bussmann/e/B001JXMSO8/ref=dp_byline_cont_book_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 навчальної дисципліни</vt:lpstr>
    </vt:vector>
  </TitlesOfParts>
  <Company/>
  <LinksUpToDate>false</LinksUpToDate>
  <CharactersWithSpaces>24432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 навчальної дисципліни</dc:title>
  <dc:creator>Acer</dc:creator>
  <cp:lastModifiedBy>Admin</cp:lastModifiedBy>
  <cp:revision>9</cp:revision>
  <dcterms:created xsi:type="dcterms:W3CDTF">2020-09-22T10:32:00Z</dcterms:created>
  <dcterms:modified xsi:type="dcterms:W3CDTF">2023-01-19T09:20:00Z</dcterms:modified>
</cp:coreProperties>
</file>