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6E1D5A" w14:paraId="5DAE99E7" w14:textId="77777777" w:rsidTr="00F827D1">
        <w:tc>
          <w:tcPr>
            <w:tcW w:w="10768" w:type="dxa"/>
            <w:gridSpan w:val="3"/>
            <w:shd w:val="clear" w:color="auto" w:fill="A6A6A6"/>
          </w:tcPr>
          <w:p w14:paraId="7680E983" w14:textId="77777777"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4A8B50FB" w14:textId="4ABE3BA8" w:rsidR="00271010" w:rsidRPr="0009048C" w:rsidRDefault="0009048C" w:rsidP="00C3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  <w:u w:val="single"/>
                <w:lang w:val="uk-UA"/>
              </w:rPr>
            </w:pPr>
            <w:r w:rsidRPr="0009048C">
              <w:rPr>
                <w:rFonts w:ascii="Times New Roman" w:eastAsiaTheme="minorHAnsi" w:hAnsi="Times New Roman"/>
                <w:b/>
                <w:lang w:val="uk-UA"/>
              </w:rPr>
              <w:t>«</w:t>
            </w:r>
            <w:r w:rsidRPr="0009048C">
              <w:rPr>
                <w:rFonts w:ascii="Times New Roman" w:hAnsi="Times New Roman"/>
                <w:b/>
                <w:iCs/>
                <w:lang w:val="uk-UA"/>
              </w:rPr>
              <w:t>Мовленнєвий етикет у діловому спілкуванні: перекладознавчий аспект»</w:t>
            </w:r>
          </w:p>
        </w:tc>
      </w:tr>
      <w:tr w:rsidR="00271010" w:rsidRPr="00F827D1" w14:paraId="4142F440" w14:textId="77777777" w:rsidTr="00F827D1">
        <w:tc>
          <w:tcPr>
            <w:tcW w:w="2268" w:type="dxa"/>
            <w:shd w:val="clear" w:color="auto" w:fill="99CCFF"/>
          </w:tcPr>
          <w:p w14:paraId="53D539FB" w14:textId="4107D326" w:rsidR="00271010" w:rsidRPr="00F827D1" w:rsidRDefault="006E1D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Рівень вищої освіти</w:t>
            </w:r>
          </w:p>
        </w:tc>
        <w:tc>
          <w:tcPr>
            <w:tcW w:w="8500" w:type="dxa"/>
            <w:gridSpan w:val="2"/>
          </w:tcPr>
          <w:p w14:paraId="361E3EC1" w14:textId="750AEEA0" w:rsidR="00271010" w:rsidRPr="00F827D1" w:rsidRDefault="006E1D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Перший (бакалаврський) рівень</w:t>
            </w:r>
          </w:p>
          <w:p w14:paraId="415A5385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1EBDB72" w14:textId="77777777" w:rsidTr="00F827D1">
        <w:tc>
          <w:tcPr>
            <w:tcW w:w="2268" w:type="dxa"/>
            <w:shd w:val="clear" w:color="auto" w:fill="99CCFF"/>
          </w:tcPr>
          <w:p w14:paraId="40A11A69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14:paraId="7F7EFBD7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14:paraId="4590752B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6E1D5A" w14:paraId="6881F6D5" w14:textId="77777777" w:rsidTr="00F827D1">
        <w:tc>
          <w:tcPr>
            <w:tcW w:w="2268" w:type="dxa"/>
            <w:shd w:val="clear" w:color="auto" w:fill="99CCFF"/>
          </w:tcPr>
          <w:p w14:paraId="604E82AC" w14:textId="11F6D875" w:rsidR="00271010" w:rsidRPr="00C31150" w:rsidRDefault="00C3115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Спеціалізація</w:t>
            </w:r>
          </w:p>
        </w:tc>
        <w:tc>
          <w:tcPr>
            <w:tcW w:w="8500" w:type="dxa"/>
            <w:gridSpan w:val="2"/>
          </w:tcPr>
          <w:p w14:paraId="48651275" w14:textId="72DBB3BD" w:rsidR="00271010" w:rsidRPr="00C31150" w:rsidRDefault="00C31150" w:rsidP="00C31150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3115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035.043  Філологія. Германські мови та літератури (переклад включно)</w:t>
            </w:r>
            <w:r w:rsidRPr="00C3115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3115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 перша - англійська</w:t>
            </w:r>
          </w:p>
        </w:tc>
      </w:tr>
      <w:tr w:rsidR="00271010" w:rsidRPr="00F827D1" w14:paraId="1B9F75B5" w14:textId="77777777" w:rsidTr="00F827D1">
        <w:tc>
          <w:tcPr>
            <w:tcW w:w="2268" w:type="dxa"/>
            <w:shd w:val="clear" w:color="auto" w:fill="99CCFF"/>
          </w:tcPr>
          <w:p w14:paraId="5CE72B89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14:paraId="2B7DFEA9" w14:textId="0576BCCF" w:rsidR="00271010" w:rsidRPr="00F827D1" w:rsidRDefault="00C31150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Вибіркова д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исципліна</w:t>
            </w:r>
          </w:p>
        </w:tc>
      </w:tr>
      <w:tr w:rsidR="00271010" w:rsidRPr="00F827D1" w14:paraId="551A49DC" w14:textId="77777777" w:rsidTr="00F827D1">
        <w:tc>
          <w:tcPr>
            <w:tcW w:w="2268" w:type="dxa"/>
            <w:shd w:val="clear" w:color="auto" w:fill="99CCFF"/>
          </w:tcPr>
          <w:p w14:paraId="4F73723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14:paraId="1AF0F961" w14:textId="610A5C80" w:rsidR="00271010" w:rsidRPr="00F827D1" w:rsidRDefault="00C3115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  <w:p w14:paraId="299BB277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4E683C4D" w14:textId="77777777" w:rsidTr="00F827D1">
        <w:tc>
          <w:tcPr>
            <w:tcW w:w="2268" w:type="dxa"/>
            <w:shd w:val="clear" w:color="auto" w:fill="99CCFF"/>
          </w:tcPr>
          <w:p w14:paraId="6C905376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14:paraId="77DECE33" w14:textId="57880599" w:rsidR="00271010" w:rsidRPr="00F827D1" w:rsidRDefault="00C3115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09048C">
              <w:rPr>
                <w:rFonts w:ascii="Times New Roman" w:hAnsi="Times New Roman" w:cs="Times New Roman"/>
                <w:b/>
                <w:color w:val="auto"/>
                <w:lang w:val="de-DE"/>
              </w:rPr>
              <w:t>III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14:paraId="39996FF1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6CB5E96E" w14:textId="77777777" w:rsidTr="00F827D1">
        <w:tc>
          <w:tcPr>
            <w:tcW w:w="2268" w:type="dxa"/>
            <w:shd w:val="clear" w:color="auto" w:fill="99CCFF"/>
          </w:tcPr>
          <w:p w14:paraId="0FDE4851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14:paraId="5D8905F1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14:paraId="7C368FF4" w14:textId="77777777" w:rsidTr="00F827D1">
        <w:tc>
          <w:tcPr>
            <w:tcW w:w="2268" w:type="dxa"/>
            <w:shd w:val="clear" w:color="auto" w:fill="99CCFF"/>
          </w:tcPr>
          <w:p w14:paraId="19C91CF8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14:paraId="5369213F" w14:textId="7365807C" w:rsidR="00271010" w:rsidRPr="00C31150" w:rsidRDefault="00C3115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14:paraId="032D4ED9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6E1D5A" w14:paraId="2D8CF7C6" w14:textId="77777777" w:rsidTr="00F827D1">
        <w:tc>
          <w:tcPr>
            <w:tcW w:w="2268" w:type="dxa"/>
            <w:shd w:val="clear" w:color="auto" w:fill="99CCFF"/>
          </w:tcPr>
          <w:p w14:paraId="543D7B87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14:paraId="55B8CC93" w14:textId="32EA5834" w:rsidR="00271010" w:rsidRPr="00F827D1" w:rsidRDefault="00C31150" w:rsidP="00B11FC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Зінченко Оксана Анатоліївна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6E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</w:t>
            </w:r>
            <w:bookmarkStart w:id="0" w:name="_GoBack"/>
            <w:bookmarkEnd w:id="0"/>
            <w:r w:rsidR="006E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германської і фіно-угорської філології</w:t>
            </w:r>
          </w:p>
        </w:tc>
      </w:tr>
      <w:tr w:rsidR="00271010" w:rsidRPr="006E1D5A" w14:paraId="4BD6DB3C" w14:textId="77777777" w:rsidTr="00F827D1">
        <w:tc>
          <w:tcPr>
            <w:tcW w:w="2268" w:type="dxa"/>
            <w:shd w:val="clear" w:color="auto" w:fill="99CCFF"/>
          </w:tcPr>
          <w:p w14:paraId="140A2EA4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14:paraId="525552DF" w14:textId="252F9367" w:rsidR="0009048C" w:rsidRPr="0009048C" w:rsidRDefault="0009048C" w:rsidP="0009048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spellStart"/>
            <w:r w:rsidRPr="0009048C">
              <w:rPr>
                <w:rFonts w:ascii="Times New Roman" w:hAnsi="Times New Roman" w:cs="Times New Roman"/>
                <w:color w:val="000000" w:themeColor="text1"/>
                <w:lang w:val="uk-UA"/>
              </w:rPr>
              <w:t>рактичний</w:t>
            </w:r>
            <w:proofErr w:type="spellEnd"/>
            <w:r w:rsidRPr="000904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курс належить до групи дисциплін професійного циклу і забезпечує підготовку студентів до майбутньої професійної діяльності. Опанування студентами дисципліни дасть їм змогу оволодіти фаховими знаннями, вміннями й навичками, необхідними для набуття в подальшому досвіду професійної діяльності. </w:t>
            </w:r>
          </w:p>
          <w:p w14:paraId="2E5910E0" w14:textId="77777777" w:rsidR="0009048C" w:rsidRPr="0009048C" w:rsidRDefault="0009048C" w:rsidP="0009048C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048C">
              <w:rPr>
                <w:rFonts w:ascii="Times New Roman" w:hAnsi="Times New Roman" w:cs="Times New Roman"/>
                <w:color w:val="000000" w:themeColor="text1"/>
                <w:lang w:val="uk-UA"/>
              </w:rPr>
              <w:t>Вивчення майбутніми фахівцями особливостей мовленнєвого етикету в німецькомовному дискурсі уможливить їхню підготовку до здійснення продуктивної професійної комунікації, сприятиме набуттю ними досвіду міжкультурного спілкування, який дозволить здійснювати міжкультурну комунікацію в стилі співпраці відповідно до рівня власних цінностей, а також дасть змогу ознайомитися із продуктивними мовленнєвими тактиками й основними комунікативними стратегіями</w:t>
            </w:r>
            <w:r w:rsidRPr="00090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048C">
              <w:rPr>
                <w:rFonts w:ascii="Times New Roman" w:hAnsi="Times New Roman" w:cs="Times New Roman"/>
                <w:lang w:val="uk-UA"/>
              </w:rPr>
              <w:t xml:space="preserve">й особливостями перекладу текстів ділового стилю. </w:t>
            </w:r>
          </w:p>
          <w:p w14:paraId="29E92F61" w14:textId="77777777" w:rsidR="0009048C" w:rsidRPr="0009048C" w:rsidRDefault="0009048C" w:rsidP="0009048C">
            <w:pPr>
              <w:pStyle w:val="Default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09048C">
              <w:rPr>
                <w:rFonts w:ascii="Times New Roman" w:hAnsi="Times New Roman" w:cs="Times New Roman"/>
                <w:lang w:val="uk-UA"/>
              </w:rPr>
              <w:t>Під час опанування курсу особлива увага буде приділена етикетним нормам у виборі мовних одиниць, вербальним і невербальним засобам спілкування в мовленнєвому етикеті, правилам міжкультурного спілкування, культурі усного виступу, дотриманню етичних норм під час дискусії, професійному листуванню, т</w:t>
            </w:r>
            <w:r w:rsidRPr="0009048C">
              <w:rPr>
                <w:rStyle w:val="ad"/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аким способам перекладу текстів ділового стилю: конкретизація, транскодування, калькування, описовий переклад, переклад еквівалентом, перестановка, заміна, додавання та вилучення.</w:t>
            </w:r>
            <w:r w:rsidRPr="000904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Особлива увага буде приділена етикетним нормам у виборі мовних одиниць, вербальним і невербальним засобам спілкування в мовленнєвому етикеті, правилам міжкультурного спілкування, культурі усного виступу, дотриманню етичних норм під час дискусії, професійному листуванню.</w:t>
            </w:r>
          </w:p>
          <w:p w14:paraId="3D359661" w14:textId="3739DBB7" w:rsidR="00271010" w:rsidRPr="00C31150" w:rsidRDefault="0009048C" w:rsidP="0009048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849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 розкривається у двох змістових модулях.</w:t>
            </w:r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Змістовому м</w:t>
            </w:r>
            <w:r w:rsidRPr="00CD3849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одулі 1 </w:t>
            </w:r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розглядаються базові поняття теорії мовленнєвої комунікації. В 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Змістових модулях 1 та</w:t>
            </w:r>
            <w:r w:rsidRPr="00CD3849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 </w:t>
            </w:r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розкриваються </w:t>
            </w:r>
            <w:r w:rsidRPr="00CD38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етикетні формули у німецькій мові, етикет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наукового спілкування</w:t>
            </w:r>
            <w:r w:rsidRPr="00CD38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етикет ділового спілкування, етикет повсякденного спілкування, правила міжкультурного спілкування. В</w:t>
            </w:r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ажливе місце в курсі відводиться набуттю практичних навичок у </w:t>
            </w:r>
            <w:proofErr w:type="spellStart"/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професійно</w:t>
            </w:r>
            <w:proofErr w:type="spellEnd"/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визначальних ситуаціях освітньої діяльності викладача закладу вищої освіти, </w:t>
            </w:r>
            <w:r w:rsidRPr="00CD38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здатності  інтегрувати знання для реалізації письмової та усної комунікації іноземними мовами та </w:t>
            </w:r>
            <w:r w:rsidRPr="00CD3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умінню </w:t>
            </w:r>
            <w:r w:rsidRPr="00CD38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одержані </w:t>
            </w:r>
            <w:r w:rsidRPr="00C31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при вирішенні </w:t>
            </w:r>
            <w:r w:rsidRPr="00C315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професійних задач, при розробці проектів </w:t>
            </w:r>
            <w:proofErr w:type="spellStart"/>
            <w:r w:rsidRPr="00C31519">
              <w:rPr>
                <w:rFonts w:ascii="Times New Roman" w:hAnsi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C31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комунікації, міжособистісних взаємин та культурно-мовленнєвих філологічних проблем.</w:t>
            </w:r>
          </w:p>
        </w:tc>
      </w:tr>
      <w:tr w:rsidR="00271010" w:rsidRPr="00F827D1" w14:paraId="53516B9D" w14:textId="77777777" w:rsidTr="00F827D1">
        <w:tc>
          <w:tcPr>
            <w:tcW w:w="2268" w:type="dxa"/>
            <w:shd w:val="clear" w:color="auto" w:fill="99CCFF"/>
          </w:tcPr>
          <w:p w14:paraId="0CA55807" w14:textId="77777777"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p w14:paraId="6E320B94" w14:textId="77777777" w:rsidR="00C31150" w:rsidRDefault="00C31150" w:rsidP="00C311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01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(</w:t>
            </w:r>
            <w:r w:rsidRPr="001D01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відповідно до робочого навчального плану)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0F313F2" w14:textId="77777777" w:rsidR="00C31150" w:rsidRDefault="00C31150" w:rsidP="00C311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1D01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01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кредитів ЄКТС;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1D01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1D01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D01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год</w:t>
            </w:r>
            <w:r w:rsidRPr="001D01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., у тому числі</w:t>
            </w:r>
            <w:r w:rsidRPr="001D0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3"/>
              <w:gridCol w:w="3474"/>
            </w:tblGrid>
            <w:tr w:rsidR="00C31150" w:rsidRPr="00421ED0" w14:paraId="772CA29C" w14:textId="77777777" w:rsidTr="006E4061">
              <w:tc>
                <w:tcPr>
                  <w:tcW w:w="3473" w:type="dxa"/>
                </w:tcPr>
                <w:p w14:paraId="5850E309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474" w:type="dxa"/>
                </w:tcPr>
                <w:p w14:paraId="3222ABFC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C31150" w:rsidRPr="00421ED0" w14:paraId="184D3B87" w14:textId="77777777" w:rsidTr="006E4061">
              <w:tc>
                <w:tcPr>
                  <w:tcW w:w="3473" w:type="dxa"/>
                </w:tcPr>
                <w:p w14:paraId="06672021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3474" w:type="dxa"/>
                </w:tcPr>
                <w:p w14:paraId="3D48435E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01E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передбачено</w:t>
                  </w:r>
                </w:p>
              </w:tc>
            </w:tr>
            <w:tr w:rsidR="00C31150" w:rsidRPr="00421ED0" w14:paraId="15105785" w14:textId="77777777" w:rsidTr="006E4061">
              <w:tc>
                <w:tcPr>
                  <w:tcW w:w="3473" w:type="dxa"/>
                </w:tcPr>
                <w:p w14:paraId="65F15D5E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3474" w:type="dxa"/>
                </w:tcPr>
                <w:p w14:paraId="7797C93E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01E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передбачено</w:t>
                  </w:r>
                </w:p>
              </w:tc>
            </w:tr>
            <w:tr w:rsidR="00C31150" w:rsidRPr="00421ED0" w14:paraId="315D1936" w14:textId="77777777" w:rsidTr="006E4061">
              <w:tc>
                <w:tcPr>
                  <w:tcW w:w="3473" w:type="dxa"/>
                </w:tcPr>
                <w:p w14:paraId="2EFA56DE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3474" w:type="dxa"/>
                </w:tcPr>
                <w:p w14:paraId="54E35C69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D01E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30</w:t>
                  </w:r>
                  <w:r w:rsidRPr="001D01E3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</w:tr>
            <w:tr w:rsidR="00C31150" w:rsidRPr="00421ED0" w14:paraId="67A84461" w14:textId="77777777" w:rsidTr="006E4061">
              <w:tc>
                <w:tcPr>
                  <w:tcW w:w="3473" w:type="dxa"/>
                </w:tcPr>
                <w:p w14:paraId="5B9D0A20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3474" w:type="dxa"/>
                </w:tcPr>
                <w:p w14:paraId="329A61D7" w14:textId="77777777" w:rsidR="00C31150" w:rsidRPr="00F470C1" w:rsidRDefault="00C31150" w:rsidP="006E1D5A">
                  <w:pPr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470C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передбачено</w:t>
                  </w:r>
                </w:p>
              </w:tc>
            </w:tr>
            <w:tr w:rsidR="00C31150" w:rsidRPr="00421ED0" w14:paraId="7291A9BC" w14:textId="77777777" w:rsidTr="006E4061">
              <w:tc>
                <w:tcPr>
                  <w:tcW w:w="3473" w:type="dxa"/>
                </w:tcPr>
                <w:p w14:paraId="3D541DD2" w14:textId="77777777" w:rsidR="00C31150" w:rsidRPr="00421ED0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3474" w:type="dxa"/>
                </w:tcPr>
                <w:p w14:paraId="5F08E04C" w14:textId="77777777" w:rsidR="00C31150" w:rsidRPr="00F470C1" w:rsidRDefault="00C31150" w:rsidP="006E1D5A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470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60 год.</w:t>
                  </w:r>
                </w:p>
              </w:tc>
            </w:tr>
          </w:tbl>
          <w:p w14:paraId="2C65AAAD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6E1D5A" w14:paraId="2B21C223" w14:textId="77777777" w:rsidTr="00F827D1">
        <w:tc>
          <w:tcPr>
            <w:tcW w:w="2268" w:type="dxa"/>
            <w:shd w:val="clear" w:color="auto" w:fill="99CCFF"/>
          </w:tcPr>
          <w:p w14:paraId="759A4BC9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14:paraId="099E7AA5" w14:textId="76F5A3C5" w:rsidR="0009512C" w:rsidRDefault="00B11FCE" w:rsidP="0009512C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B11FCE">
              <w:rPr>
                <w:rFonts w:ascii="Times New Roman" w:hAnsi="Times New Roman"/>
                <w:lang w:val="uk-UA"/>
              </w:rPr>
              <w:t>Для успішного засвоєння дисципліни</w:t>
            </w:r>
            <w:r w:rsidR="0009512C">
              <w:rPr>
                <w:rFonts w:ascii="Times New Roman" w:hAnsi="Times New Roman"/>
                <w:lang w:val="uk-UA"/>
              </w:rPr>
              <w:t xml:space="preserve"> студенти</w:t>
            </w:r>
            <w:r w:rsidRPr="00B11FCE">
              <w:rPr>
                <w:rFonts w:ascii="Times New Roman" w:hAnsi="Times New Roman"/>
                <w:lang w:val="uk-UA"/>
              </w:rPr>
              <w:t xml:space="preserve"> повинні: </w:t>
            </w:r>
          </w:p>
          <w:p w14:paraId="0EF16068" w14:textId="77777777" w:rsidR="0009048C" w:rsidRPr="00EB1BB7" w:rsidRDefault="0009048C" w:rsidP="0009048C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 Знати:</w:t>
            </w:r>
          </w:p>
          <w:p w14:paraId="5D0C2941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мову як систему, її складові частини та структуру;</w:t>
            </w:r>
          </w:p>
          <w:p w14:paraId="36979AA6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закономірності функціонування мови у суспільстві та її розвиток;</w:t>
            </w:r>
          </w:p>
          <w:p w14:paraId="7114ABB1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типи відношень слів у лексичній системі мови;</w:t>
            </w:r>
          </w:p>
          <w:p w14:paraId="410B99E4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природу фразеологізмів та їх ознаки;</w:t>
            </w:r>
          </w:p>
          <w:p w14:paraId="751B8B94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типи словників та їх порівняльні характеристики;</w:t>
            </w:r>
          </w:p>
          <w:p w14:paraId="3CC69F1B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граматичні значення, категорії, граматичну форму слова, способи вираження граматичних значень;</w:t>
            </w:r>
          </w:p>
          <w:p w14:paraId="2AD2AFD8" w14:textId="77777777" w:rsidR="0009048C" w:rsidRPr="00EB1BB7" w:rsidRDefault="0009048C" w:rsidP="0009048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>ознаки та структуру найменшої комунікативної одиниці ˗ речення.</w:t>
            </w:r>
          </w:p>
          <w:p w14:paraId="6FB0AD8F" w14:textId="77777777" w:rsidR="0009048C" w:rsidRPr="00EB1BB7" w:rsidRDefault="0009048C" w:rsidP="0009048C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 </w:t>
            </w:r>
            <w:r w:rsidRPr="00EB1B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Вміти:</w:t>
            </w:r>
          </w:p>
          <w:p w14:paraId="67FF3AB6" w14:textId="77777777" w:rsidR="0009048C" w:rsidRPr="00EB1BB7" w:rsidRDefault="0009048C" w:rsidP="0009048C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класифікувати звуки мови, визначати закономірностей їх поєднання, усвідомлювати фонетичні процеси, природу і структуру складу, а також наголосу та інтонації; </w:t>
            </w:r>
          </w:p>
          <w:p w14:paraId="457C4A62" w14:textId="77777777" w:rsidR="0009048C" w:rsidRPr="00DD0419" w:rsidRDefault="0009048C" w:rsidP="0009048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4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характеризувати та визначати основні мовні одиниці, явища, процеси кожного з рівнів </w:t>
            </w:r>
            <w:proofErr w:type="spellStart"/>
            <w:r w:rsidRPr="00DD0419">
              <w:rPr>
                <w:rFonts w:ascii="Times New Roman" w:hAnsi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DD04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структури;</w:t>
            </w:r>
          </w:p>
          <w:p w14:paraId="4C3E6B84" w14:textId="77777777" w:rsidR="0009048C" w:rsidRPr="00DD0419" w:rsidRDefault="0009048C" w:rsidP="0009048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4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</w:t>
            </w:r>
            <w:proofErr w:type="spellStart"/>
            <w:r w:rsidRPr="00DD0419">
              <w:rPr>
                <w:rFonts w:ascii="Times New Roman" w:hAnsi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DD04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 і робити висновки;</w:t>
            </w:r>
          </w:p>
          <w:p w14:paraId="11AF7F99" w14:textId="77777777" w:rsidR="0009048C" w:rsidRPr="00DD0419" w:rsidRDefault="0009048C" w:rsidP="0009048C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D04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використовувати словники різних типів і видів; </w:t>
            </w:r>
          </w:p>
          <w:p w14:paraId="14BEBF7D" w14:textId="77777777" w:rsidR="0009048C" w:rsidRPr="00DD0419" w:rsidRDefault="0009048C" w:rsidP="0009048C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D04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передавати фразеологічне, основне та контекстуальне значення слова.</w:t>
            </w:r>
          </w:p>
          <w:p w14:paraId="56202B16" w14:textId="2D99944A" w:rsidR="00271010" w:rsidRPr="003C784F" w:rsidRDefault="0009048C" w:rsidP="0009048C">
            <w:pPr>
              <w:pStyle w:val="21"/>
              <w:spacing w:after="0" w:line="240" w:lineRule="auto"/>
              <w:ind w:left="0"/>
              <w:jc w:val="both"/>
              <w:rPr>
                <w:i/>
              </w:rPr>
            </w:pPr>
            <w:r w:rsidRPr="00EB1BB7">
              <w:rPr>
                <w:i/>
                <w:color w:val="000000"/>
              </w:rPr>
              <w:t>3.3.</w:t>
            </w:r>
            <w:r w:rsidRPr="00EB1BB7">
              <w:rPr>
                <w:color w:val="000000"/>
              </w:rPr>
              <w:t xml:space="preserve"> </w:t>
            </w:r>
            <w:r w:rsidRPr="00EB1BB7">
              <w:rPr>
                <w:i/>
              </w:rPr>
              <w:t xml:space="preserve">Володіти елементарними навичками </w:t>
            </w:r>
            <w:r w:rsidRPr="00EB1BB7">
              <w:t xml:space="preserve">загального лінгвістичного аналізу </w:t>
            </w:r>
            <w:proofErr w:type="spellStart"/>
            <w:r w:rsidRPr="00EB1BB7">
              <w:t>мовних</w:t>
            </w:r>
            <w:proofErr w:type="spellEnd"/>
            <w:r w:rsidRPr="00EB1BB7">
              <w:t xml:space="preserve"> явищ, одиниць; </w:t>
            </w:r>
            <w:proofErr w:type="spellStart"/>
            <w:r w:rsidRPr="00EB1BB7">
              <w:t>грамотно</w:t>
            </w:r>
            <w:proofErr w:type="spellEnd"/>
            <w:r w:rsidRPr="00EB1BB7">
              <w:t xml:space="preserve"> оформлювати та висловлювати думку в усному та писемному мовленні. </w:t>
            </w:r>
            <w:r w:rsidRPr="00EB1BB7">
              <w:rPr>
                <w:color w:val="000000"/>
              </w:rPr>
              <w:t xml:space="preserve"> </w:t>
            </w:r>
            <w:r w:rsidR="0009512C" w:rsidRPr="00EB1BB7">
              <w:rPr>
                <w:color w:val="000000"/>
              </w:rPr>
              <w:t xml:space="preserve"> </w:t>
            </w:r>
          </w:p>
        </w:tc>
      </w:tr>
      <w:tr w:rsidR="00271010" w:rsidRPr="006E1D5A" w14:paraId="50703476" w14:textId="77777777" w:rsidTr="00F827D1">
        <w:tc>
          <w:tcPr>
            <w:tcW w:w="2268" w:type="dxa"/>
            <w:shd w:val="clear" w:color="auto" w:fill="99CCFF"/>
          </w:tcPr>
          <w:p w14:paraId="492175B5" w14:textId="774327C8" w:rsidR="0009512C" w:rsidRPr="0009512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 xml:space="preserve">Мета вивчення </w:t>
            </w:r>
            <w:r w:rsidR="0009512C" w:rsidRPr="009956C7">
              <w:rPr>
                <w:rFonts w:ascii="Times New Roman" w:eastAsiaTheme="minorHAnsi" w:hAnsi="Times New Roman"/>
                <w:b/>
                <w:lang w:val="uk-UA"/>
              </w:rPr>
              <w:t xml:space="preserve">вибіркової </w:t>
            </w:r>
            <w:r w:rsidRPr="005F3F4F">
              <w:rPr>
                <w:rFonts w:ascii="Times New Roman" w:hAnsi="Times New Roman" w:cs="Times New Roman"/>
                <w:b/>
                <w:lang w:val="uk-UA"/>
              </w:rPr>
              <w:t>дисципліни</w:t>
            </w:r>
          </w:p>
        </w:tc>
        <w:tc>
          <w:tcPr>
            <w:tcW w:w="8500" w:type="dxa"/>
            <w:gridSpan w:val="2"/>
          </w:tcPr>
          <w:p w14:paraId="23AD750D" w14:textId="305074CD" w:rsidR="00271010" w:rsidRPr="0009048C" w:rsidRDefault="0009048C" w:rsidP="0009048C">
            <w:pPr>
              <w:pStyle w:val="af1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984086">
              <w:rPr>
                <w:sz w:val="23"/>
                <w:szCs w:val="23"/>
                <w:lang w:val="uk-UA"/>
              </w:rPr>
              <w:t>о</w:t>
            </w:r>
            <w:r w:rsidRPr="00EC42CA">
              <w:rPr>
                <w:sz w:val="23"/>
                <w:szCs w:val="23"/>
                <w:lang w:val="uk-UA"/>
              </w:rPr>
              <w:t xml:space="preserve">зширити філологічний світогляд студентів, </w:t>
            </w:r>
            <w:r w:rsidRPr="00EC42CA">
              <w:rPr>
                <w:lang w:val="uk-UA"/>
              </w:rPr>
              <w:t>розкриваючи базові поняття теорії мовленнєвої комунікації</w:t>
            </w:r>
            <w:r>
              <w:rPr>
                <w:lang w:val="uk-UA"/>
              </w:rPr>
              <w:t>.</w:t>
            </w:r>
            <w:r w:rsidRPr="00EC42CA">
              <w:rPr>
                <w:lang w:val="uk-UA"/>
              </w:rPr>
              <w:t xml:space="preserve"> </w:t>
            </w:r>
            <w:r w:rsidRPr="00EC42CA">
              <w:rPr>
                <w:sz w:val="23"/>
                <w:szCs w:val="23"/>
                <w:lang w:val="uk-UA"/>
              </w:rPr>
              <w:t xml:space="preserve">Курс </w:t>
            </w:r>
            <w:r>
              <w:rPr>
                <w:sz w:val="23"/>
                <w:szCs w:val="23"/>
                <w:lang w:val="uk-UA"/>
              </w:rPr>
              <w:t>спрямований</w:t>
            </w:r>
            <w:r w:rsidRPr="00EC42CA">
              <w:rPr>
                <w:sz w:val="23"/>
                <w:szCs w:val="23"/>
                <w:lang w:val="uk-UA"/>
              </w:rPr>
              <w:t xml:space="preserve"> на забезпечення студентів теоретичними знаннями й практичними навичками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C42CA">
              <w:rPr>
                <w:lang w:val="uk-UA"/>
              </w:rPr>
              <w:t>та підвищ</w:t>
            </w:r>
            <w:r>
              <w:rPr>
                <w:lang w:val="uk-UA"/>
              </w:rPr>
              <w:t>ення</w:t>
            </w:r>
            <w:r w:rsidRPr="00EC42CA">
              <w:rPr>
                <w:lang w:val="uk-UA"/>
              </w:rPr>
              <w:t xml:space="preserve"> у студентів</w:t>
            </w:r>
            <w:r w:rsidRPr="00CD3849">
              <w:rPr>
                <w:lang w:val="uk-UA"/>
              </w:rPr>
              <w:t xml:space="preserve"> рівн</w:t>
            </w:r>
            <w:r>
              <w:rPr>
                <w:lang w:val="uk-UA"/>
              </w:rPr>
              <w:t>я</w:t>
            </w:r>
            <w:r w:rsidRPr="00CD3849">
              <w:rPr>
                <w:lang w:val="uk-UA"/>
              </w:rPr>
              <w:t xml:space="preserve"> володіння німецькою </w:t>
            </w:r>
            <w:r>
              <w:rPr>
                <w:lang w:val="uk-UA"/>
              </w:rPr>
              <w:t xml:space="preserve">діловою </w:t>
            </w:r>
            <w:r w:rsidRPr="00CD3849">
              <w:rPr>
                <w:lang w:val="uk-UA"/>
              </w:rPr>
              <w:t>мовою на основі вдосконалення вмінь і навичок діалогічного й монологічного мовлення у комунікативних ситуаціях інституційного типу.</w:t>
            </w:r>
            <w:r>
              <w:rPr>
                <w:lang w:val="uk-UA"/>
              </w:rPr>
              <w:t xml:space="preserve"> </w:t>
            </w:r>
            <w:r w:rsidRPr="00DD0419">
              <w:rPr>
                <w:sz w:val="23"/>
                <w:szCs w:val="23"/>
                <w:lang w:val="uk-UA"/>
              </w:rPr>
              <w:t xml:space="preserve">Мета курсу </w:t>
            </w:r>
            <w:r>
              <w:rPr>
                <w:sz w:val="23"/>
                <w:szCs w:val="23"/>
                <w:lang w:val="uk-UA"/>
              </w:rPr>
              <w:t xml:space="preserve">полягає </w:t>
            </w:r>
            <w:r w:rsidRPr="00984086">
              <w:rPr>
                <w:sz w:val="23"/>
                <w:szCs w:val="23"/>
                <w:lang w:val="uk-UA"/>
              </w:rPr>
              <w:t>в ознайомленні студентів із національними особливостями мовленнєвого етикету німців та основними правилами мовленнєвої етикетної поведінки, а також у навчанні студентів правильно моделювати свою мовленнєву поведінку в різних етикетних ситуаціях; правильно обирати тональність спілкування</w:t>
            </w:r>
            <w:r>
              <w:rPr>
                <w:sz w:val="23"/>
                <w:szCs w:val="23"/>
                <w:lang w:val="uk-UA"/>
              </w:rPr>
              <w:t xml:space="preserve">, в </w:t>
            </w:r>
            <w:r w:rsidRPr="002B4BDE">
              <w:rPr>
                <w:color w:val="000000" w:themeColor="text1"/>
                <w:lang w:val="uk-UA"/>
              </w:rPr>
              <w:t>поглибленні перекладацької компетентності студентів, які вивчають німецьку мову як другу іноземну, шляхом ознайомлення здобувачів освіти з основними правилами спілкування в сучасній сфері професійної, ділової комунікації, формування навичок літературного спілкування, засвоєння літературних норм у слововжитку, граматичному оформленні мови й у вимові.</w:t>
            </w:r>
          </w:p>
        </w:tc>
      </w:tr>
      <w:tr w:rsidR="00271010" w:rsidRPr="006E1D5A" w14:paraId="01CA4BA4" w14:textId="77777777" w:rsidTr="00E507E0">
        <w:tc>
          <w:tcPr>
            <w:tcW w:w="10768" w:type="dxa"/>
            <w:gridSpan w:val="3"/>
            <w:shd w:val="clear" w:color="auto" w:fill="99CCFF"/>
          </w:tcPr>
          <w:p w14:paraId="47903190" w14:textId="36F31631"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095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0948A3" w:rsidRPr="006E1D5A" w14:paraId="31203AC4" w14:textId="77777777" w:rsidTr="00E507E0">
        <w:tc>
          <w:tcPr>
            <w:tcW w:w="10768" w:type="dxa"/>
            <w:gridSpan w:val="3"/>
          </w:tcPr>
          <w:p w14:paraId="7709E950" w14:textId="7B5C3A05" w:rsidR="00EC7B6A" w:rsidRPr="00EC7B6A" w:rsidRDefault="00EC7B6A" w:rsidP="00EC7B6A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  <w:p w14:paraId="1C2ABFAA" w14:textId="11601F57" w:rsidR="00EC7B6A" w:rsidRPr="00EC7B6A" w:rsidRDefault="00EC7B6A" w:rsidP="00EC7B6A">
            <w:pPr>
              <w:pStyle w:val="10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складні спеціалізовані задачі та практичні проблеми в </w:t>
            </w:r>
            <w:r w:rsidRPr="00EC7B6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  <w:p w14:paraId="2F9F01F5" w14:textId="5620C7BA" w:rsidR="00EC7B6A" w:rsidRPr="00EC7B6A" w:rsidRDefault="00EC7B6A" w:rsidP="00EC7B6A">
            <w:pPr>
              <w:pStyle w:val="1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Загальні компетентності</w:t>
            </w:r>
          </w:p>
          <w:p w14:paraId="3705A256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spacing w:val="-6"/>
                <w:lang w:val="uk-UA"/>
              </w:rPr>
              <w:t>ЗК 1. Здатність реалізувати свої права і об</w:t>
            </w:r>
            <w:r w:rsidRPr="00EC7B6A">
              <w:rPr>
                <w:color w:val="000000"/>
                <w:lang w:val="uk-UA"/>
              </w:rPr>
              <w:t xml:space="preserve">ов’язки як члена суспільства, усвідомлювати цінності </w:t>
            </w:r>
            <w:r w:rsidRPr="00EC7B6A">
              <w:rPr>
                <w:color w:val="000000"/>
                <w:lang w:val="uk-UA"/>
              </w:rPr>
              <w:lastRenderedPageBreak/>
              <w:t xml:space="preserve">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7E783E11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 </w:t>
            </w:r>
          </w:p>
          <w:p w14:paraId="47C75D20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3. Здатність спілкуватися державною мовою як усно, так і письмово. </w:t>
            </w:r>
          </w:p>
          <w:p w14:paraId="131AFB94" w14:textId="4309FE5B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4. Здатність бути критичним і самокритичним. </w:t>
            </w:r>
          </w:p>
          <w:p w14:paraId="5501E80E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6. Здатність до пошуку, опрацювання та аналізу інформації з різних джерел. </w:t>
            </w:r>
          </w:p>
          <w:p w14:paraId="697C034C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7. Уміння виявляти, ставити та вирішувати проблеми. </w:t>
            </w:r>
          </w:p>
          <w:p w14:paraId="4806EB04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9. Здатність спілкуватися іноземною мовою. </w:t>
            </w:r>
          </w:p>
          <w:p w14:paraId="6E787C35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10. Здатність до абстрактного мислення, аналізу та синтезу. </w:t>
            </w:r>
          </w:p>
          <w:p w14:paraId="3CB47C28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11. Здатність застосовувати знання у практичних ситуаціях. </w:t>
            </w:r>
          </w:p>
          <w:p w14:paraId="54FC3EBA" w14:textId="16FF9053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12. Навички використання інформаційних і комунікаційних технологій. </w:t>
            </w:r>
          </w:p>
          <w:p w14:paraId="3A80ED32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 </w:t>
            </w:r>
          </w:p>
          <w:p w14:paraId="679D0611" w14:textId="77777777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 xml:space="preserve">ЗК 15. Здатність дотримуватись принципів академічної доброчесності, здійснювати творчий науковий пошук. </w:t>
            </w:r>
          </w:p>
          <w:p w14:paraId="5289C6D7" w14:textId="7F187066" w:rsidR="00EC7B6A" w:rsidRPr="00EC7B6A" w:rsidRDefault="00EC7B6A" w:rsidP="00EC7B6A">
            <w:pPr>
              <w:pStyle w:val="af1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C7B6A">
              <w:rPr>
                <w:color w:val="000000"/>
                <w:lang w:val="uk-UA"/>
              </w:rPr>
              <w:t>ЗК 16. Здатність розуміти сутність й соціальну значущість майбутньої професії та прогнозувати перспективи розвитку сфери професійної діяльності.</w:t>
            </w:r>
          </w:p>
          <w:p w14:paraId="429B0DED" w14:textId="5D171AA3" w:rsidR="00EC7B6A" w:rsidRPr="00EC7B6A" w:rsidRDefault="00EC7B6A" w:rsidP="00EC7B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Фахові компетентності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42F0147B" w14:textId="5EBC40AC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1. Усвідомлення структури філологічної науки та її теоретичних основ.</w:t>
            </w:r>
          </w:p>
          <w:p w14:paraId="0F4E9DE9" w14:textId="705FCE6E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2. Здатність використовувати в професійній діяльності знання про мову як особливу знакову  систему, її природу, функції, рівні.</w:t>
            </w:r>
          </w:p>
          <w:p w14:paraId="1F821FB5" w14:textId="717D4E09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6. Здатність вільно, </w:t>
            </w:r>
            <w:proofErr w:type="spellStart"/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ефективно  використовувати мову(и), що вивчається,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5E07175A" w14:textId="109CC029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до збирання й аналізу, систематизації та інтерпретації мовних, літературних,    фольклорних фактів, інтерпретації та перекладу тексту (залежно від обраної спеціалізації).</w:t>
            </w:r>
          </w:p>
          <w:p w14:paraId="5117C52A" w14:textId="77777777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14:paraId="17F3C490" w14:textId="31975C14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9. Усвідомлення засад і технологій створення текстів різних жанрів і стилів державною та іноземною мовами.</w:t>
            </w:r>
          </w:p>
          <w:p w14:paraId="7DC875CA" w14:textId="6167BE47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14:paraId="0E5BD067" w14:textId="77777777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11. Здатність до надання консультацій з дотримання норм літературної мови та культури мовлення.</w:t>
            </w:r>
          </w:p>
          <w:p w14:paraId="7356C95F" w14:textId="77777777" w:rsidR="000948A3" w:rsidRPr="00EC7B6A" w:rsidRDefault="000948A3" w:rsidP="000948A3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12. Здатність до організації ділової комунікації.</w:t>
            </w:r>
          </w:p>
          <w:p w14:paraId="63782610" w14:textId="77777777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>ФК 13.</w:t>
            </w:r>
            <w:r w:rsidRPr="00EC7B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Розуміння основних функцій та завдань педагогіки, психології; здатність до використання новітніх технологій, інноваційних методів навчання, а також набутих лінгвістичних перекладацьких та методичних знань на практиці англійською та другою іноземними мовами.</w:t>
            </w:r>
          </w:p>
          <w:p w14:paraId="13592B07" w14:textId="318549AA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14. </w:t>
            </w:r>
            <w:r w:rsidRPr="00EC7B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Знання норм і правил увічливого спілкування в аспекті “чужої” культури, уміння вести діалог, побудований на реальній або симульованій ситуації та вільно вести розмову з носіями мови, володіти знаннями про мовні реалії у нерозривному зв’язку з фоновими або екстралінгвістичними знаннями з різних історичних, національно-етнічних, соціально-політичних та культурних аспектів життя країн, мова яких вивчається.</w:t>
            </w:r>
          </w:p>
          <w:p w14:paraId="5ED45EA4" w14:textId="77777777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15. </w:t>
            </w:r>
            <w:r w:rsidRPr="00EC7B6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Розуміння методологічного, організаційного та правового підґрунтя, необхідного для здійснення фахової науково-дослідницької роботи, її презентації науковій спільноті і захисту інтелектуальної власності та її результатів; усвідомлення значущості практичної філософії для формування сучасного комунікативного суспільства.</w:t>
            </w:r>
          </w:p>
          <w:p w14:paraId="143FB523" w14:textId="77777777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16. </w:t>
            </w:r>
            <w:r w:rsidRPr="00EC7B6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Здатність до науково-лінгвістичного мислення, розуміти природу лінгвістичних явищ та процесів, вільно орієнтуватися у науковій лінгвістичній інформації та верифікації наукових концепцій, ефективно й </w:t>
            </w:r>
            <w:proofErr w:type="spellStart"/>
            <w:r w:rsidRPr="00EC7B6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компетентно</w:t>
            </w:r>
            <w:proofErr w:type="spellEnd"/>
            <w:r w:rsidRPr="00EC7B6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брати участь в різних формах наукової комунікації (конференціях, круглих столах, дискусіях, наукових публікаціях) в галузі філології.</w:t>
            </w:r>
          </w:p>
          <w:p w14:paraId="546B3D6C" w14:textId="3E53031F" w:rsidR="000948A3" w:rsidRPr="00EC7B6A" w:rsidRDefault="000948A3" w:rsidP="000948A3">
            <w:pPr>
              <w:pStyle w:val="10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EC7B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17.</w:t>
            </w:r>
            <w:r w:rsidRPr="00EC7B6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Вміння виявляти, ставити та вирішувати проблеми з опорою на розуміння психологічних </w:t>
            </w:r>
            <w:r w:rsidRPr="00EC7B6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lastRenderedPageBreak/>
              <w:t>закономірностей психічного функціонування людини та міжособистісної комунікації, володіння знаннями про фізіологічні та психічні можливості організму під час практичних занять.</w:t>
            </w:r>
          </w:p>
        </w:tc>
      </w:tr>
      <w:tr w:rsidR="000948A3" w:rsidRPr="00F827D1" w14:paraId="1B2A657F" w14:textId="77777777" w:rsidTr="00E507E0">
        <w:tc>
          <w:tcPr>
            <w:tcW w:w="10768" w:type="dxa"/>
            <w:gridSpan w:val="3"/>
            <w:shd w:val="clear" w:color="auto" w:fill="99CCFF"/>
          </w:tcPr>
          <w:p w14:paraId="3C7B4593" w14:textId="77777777" w:rsidR="000948A3" w:rsidRDefault="000948A3" w:rsidP="000948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14:paraId="6028E01B" w14:textId="77777777" w:rsidR="000948A3" w:rsidRPr="00821FD2" w:rsidRDefault="000948A3" w:rsidP="000948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0948A3" w:rsidRPr="006E1D5A" w14:paraId="43A83CA7" w14:textId="77777777" w:rsidTr="00E507E0">
        <w:tc>
          <w:tcPr>
            <w:tcW w:w="10768" w:type="dxa"/>
            <w:gridSpan w:val="3"/>
          </w:tcPr>
          <w:p w14:paraId="6468D310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1. Вільно спілкуватися з професійних питань із фахівцями та нефахівцями державною та іноземною(</w:t>
            </w:r>
            <w:proofErr w:type="spellStart"/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) мовами усно й письмово, використовувати їх для організації ефективної міжкультурної комунікації.</w:t>
            </w:r>
          </w:p>
          <w:p w14:paraId="5A6C02D9" w14:textId="62877D06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класифікувати й систематизувати.</w:t>
            </w:r>
          </w:p>
          <w:p w14:paraId="7CB61C0A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4. Розуміти фундаментальні принципи буття людини, природи, суспільства.</w:t>
            </w:r>
          </w:p>
          <w:p w14:paraId="715EAA55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5. Співпрацювати з колегами, представниками інших культур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та релігій, прибічниками різних політичних поглядів тощо.</w:t>
            </w:r>
          </w:p>
          <w:p w14:paraId="57B98513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6. Використовувати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й комунікаційні технології для вирішення складних спеціалізованих задач і проблем професійної діяльності.</w:t>
            </w:r>
          </w:p>
          <w:p w14:paraId="5B963691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10. Знати норми літературної мови та вміти їх застосовувати у практичній діяльності.</w:t>
            </w:r>
          </w:p>
          <w:p w14:paraId="2CB83FA1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11. Знати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14:paraId="31342BAA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14. Використовувати мову(и), що вивчається(</w:t>
            </w:r>
            <w:proofErr w:type="spellStart"/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</w:r>
          </w:p>
          <w:p w14:paraId="609B65D5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16. Знати й розуміти основні поняття, теорії та концепції обраної філологічної спеціалізації, уміти застосовувати їх у професійній діяльності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449E922B" w14:textId="77777777" w:rsidR="00A52DC7" w:rsidRPr="00A52DC7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ПРН 17. Збирати, аналізувати,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>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14:paraId="51F002F3" w14:textId="0F80E102" w:rsidR="00A52DC7" w:rsidRPr="00EC7B6A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22. 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Відтворювати у письмовій формі чіткий,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(вичитування, критичне оцінювання, редагування, зворотній переклад); вміти тлумачити фактичну інформацію і точку зору автора мовою перекладу, перефразовуючи значення складних термінів  або  фраз,  якщо  не  існує  точного  еквівалента у</w:t>
            </w:r>
            <w:r w:rsidR="006C1A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мові перекладу.</w:t>
            </w:r>
          </w:p>
          <w:p w14:paraId="715421F9" w14:textId="2527EA93" w:rsidR="000948A3" w:rsidRPr="00EC7B6A" w:rsidRDefault="00A52DC7" w:rsidP="00A52D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52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23. </w:t>
            </w:r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Володіти системою сучасних </w:t>
            </w:r>
            <w:proofErr w:type="spellStart"/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лінгвокультурологічних</w:t>
            </w:r>
            <w:proofErr w:type="spellEnd"/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знань, переважно про специфіку мовних картин світу і відповідних особливостей </w:t>
            </w:r>
            <w:proofErr w:type="spellStart"/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мовної</w:t>
            </w:r>
            <w:proofErr w:type="spellEnd"/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поведінки носіїв англійської та другої іноземної мов, застосовуючи знання про експресивні, емоційні, логічні засоби мови, норми </w:t>
            </w:r>
            <w:proofErr w:type="spellStart"/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терміновживання</w:t>
            </w:r>
            <w:proofErr w:type="spellEnd"/>
            <w:r w:rsidRPr="00A52D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діяльності.</w:t>
            </w:r>
          </w:p>
        </w:tc>
      </w:tr>
      <w:tr w:rsidR="000948A3" w:rsidRPr="006E1D5A" w14:paraId="551D3715" w14:textId="77777777" w:rsidTr="00E507E0">
        <w:tc>
          <w:tcPr>
            <w:tcW w:w="2268" w:type="dxa"/>
            <w:shd w:val="clear" w:color="auto" w:fill="99CCFF"/>
          </w:tcPr>
          <w:p w14:paraId="282B9B6D" w14:textId="77777777" w:rsidR="000948A3" w:rsidRPr="00F827D1" w:rsidRDefault="000948A3" w:rsidP="000948A3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14:paraId="2BF66663" w14:textId="3B8DC2DF" w:rsidR="000948A3" w:rsidRDefault="000948A3" w:rsidP="000948A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14:paraId="4879BB8E" w14:textId="4A946A6D" w:rsidR="000948A3" w:rsidRDefault="000948A3" w:rsidP="000948A3">
            <w:pPr>
              <w:tabs>
                <w:tab w:val="left" w:pos="2552"/>
              </w:tabs>
              <w:spacing w:after="0" w:line="240" w:lineRule="auto"/>
              <w:jc w:val="center"/>
              <w:rPr>
                <w:rStyle w:val="fontstyle01"/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97753">
              <w:rPr>
                <w:rStyle w:val="fontstyle01"/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Базові поняття теорії </w:t>
            </w:r>
            <w:proofErr w:type="spellStart"/>
            <w:r w:rsidRPr="00297753">
              <w:rPr>
                <w:rStyle w:val="fontstyle01"/>
                <w:rFonts w:ascii="Times New Roman" w:hAnsi="Times New Roman"/>
                <w:i/>
                <w:sz w:val="20"/>
                <w:szCs w:val="20"/>
                <w:lang w:val="uk-UA"/>
              </w:rPr>
              <w:t>мовної</w:t>
            </w:r>
            <w:proofErr w:type="spellEnd"/>
            <w:r w:rsidRPr="00297753">
              <w:rPr>
                <w:rStyle w:val="fontstyle01"/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комунікації</w:t>
            </w:r>
          </w:p>
          <w:p w14:paraId="6617D435" w14:textId="4A72B126" w:rsidR="000948A3" w:rsidRPr="009E6A66" w:rsidRDefault="000948A3" w:rsidP="000948A3">
            <w:pPr>
              <w:pStyle w:val="a5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142" w:hanging="142"/>
              <w:jc w:val="both"/>
              <w:rPr>
                <w:rStyle w:val="fontstyle21"/>
                <w:rFonts w:ascii="Times New Roman" w:hAnsi="Times New Roman"/>
                <w:b/>
                <w:color w:val="auto"/>
                <w:lang w:val="uk-UA"/>
              </w:rPr>
            </w:pPr>
            <w:r w:rsidRPr="009E6A66">
              <w:rPr>
                <w:rStyle w:val="fontstyle21"/>
                <w:rFonts w:ascii="Times New Roman" w:hAnsi="Times New Roman"/>
                <w:lang w:val="uk-UA"/>
              </w:rPr>
              <w:t>Визначення поняття ділової комунікації. Комунікаційні рівні і моделі.</w:t>
            </w:r>
          </w:p>
          <w:p w14:paraId="5B6492D3" w14:textId="77777777" w:rsidR="000948A3" w:rsidRPr="009E6A66" w:rsidRDefault="000948A3" w:rsidP="000948A3">
            <w:pPr>
              <w:pStyle w:val="a5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142" w:hanging="142"/>
              <w:jc w:val="both"/>
              <w:rPr>
                <w:rStyle w:val="fontstyle21"/>
                <w:rFonts w:ascii="Times New Roman" w:hAnsi="Times New Roman"/>
                <w:b/>
                <w:color w:val="auto"/>
                <w:lang w:val="uk-UA"/>
              </w:rPr>
            </w:pPr>
            <w:r w:rsidRPr="009E6A66">
              <w:rPr>
                <w:rStyle w:val="fontstyle21"/>
                <w:rFonts w:ascii="Times New Roman" w:hAnsi="Times New Roman"/>
                <w:lang w:val="uk-UA"/>
              </w:rPr>
              <w:t>Особливості ділової комунікації .</w:t>
            </w:r>
          </w:p>
          <w:p w14:paraId="035E4399" w14:textId="77777777" w:rsidR="000948A3" w:rsidRPr="009E6A66" w:rsidRDefault="000948A3" w:rsidP="000948A3">
            <w:pPr>
              <w:pStyle w:val="a5"/>
              <w:numPr>
                <w:ilvl w:val="0"/>
                <w:numId w:val="14"/>
              </w:numPr>
              <w:tabs>
                <w:tab w:val="left" w:pos="144"/>
                <w:tab w:val="left" w:pos="360"/>
              </w:tabs>
              <w:spacing w:after="0" w:line="240" w:lineRule="auto"/>
              <w:ind w:left="142" w:hanging="142"/>
              <w:jc w:val="both"/>
              <w:rPr>
                <w:rStyle w:val="fontstyle01"/>
                <w:rFonts w:ascii="Times New Roman" w:hAnsi="Times New Roman"/>
                <w:lang w:val="uk-UA"/>
              </w:rPr>
            </w:pPr>
            <w:r w:rsidRPr="009E6A66">
              <w:rPr>
                <w:rStyle w:val="fontstyle01"/>
                <w:rFonts w:ascii="Times New Roman" w:hAnsi="Times New Roman"/>
                <w:lang w:val="uk-UA"/>
              </w:rPr>
              <w:t xml:space="preserve">Вербальні і невербальні засоби </w:t>
            </w:r>
            <w:r w:rsidRPr="009E6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6A66">
              <w:rPr>
                <w:rStyle w:val="fontstyle01"/>
                <w:rFonts w:ascii="Times New Roman" w:hAnsi="Times New Roman"/>
                <w:lang w:val="uk-UA"/>
              </w:rPr>
              <w:t>ділової комунікації</w:t>
            </w:r>
            <w:r w:rsidRPr="009E6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6A66">
              <w:rPr>
                <w:rStyle w:val="fontstyle01"/>
                <w:rFonts w:ascii="Times New Roman" w:hAnsi="Times New Roman"/>
                <w:lang w:val="uk-UA"/>
              </w:rPr>
              <w:t>.</w:t>
            </w:r>
          </w:p>
          <w:p w14:paraId="3A6F663F" w14:textId="0D0E945C" w:rsidR="000948A3" w:rsidRPr="009E6A66" w:rsidRDefault="000948A3" w:rsidP="000948A3">
            <w:pPr>
              <w:pStyle w:val="a5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142" w:hanging="142"/>
              <w:jc w:val="both"/>
              <w:rPr>
                <w:rStyle w:val="fontstyle01"/>
                <w:rFonts w:ascii="Times New Roman" w:hAnsi="Times New Roman"/>
                <w:lang w:val="uk-UA"/>
              </w:rPr>
            </w:pPr>
            <w:r w:rsidRPr="009E6A66">
              <w:rPr>
                <w:rStyle w:val="fontstyle01"/>
                <w:rFonts w:ascii="Times New Roman" w:hAnsi="Times New Roman"/>
                <w:lang w:val="uk-UA"/>
              </w:rPr>
              <w:t xml:space="preserve">Пошук вакансій, резюме, автобіографія. </w:t>
            </w:r>
          </w:p>
          <w:p w14:paraId="327453A5" w14:textId="405C9290" w:rsidR="000948A3" w:rsidRPr="009E6A66" w:rsidRDefault="000948A3" w:rsidP="000948A3">
            <w:pPr>
              <w:pStyle w:val="a5"/>
              <w:numPr>
                <w:ilvl w:val="0"/>
                <w:numId w:val="14"/>
              </w:numPr>
              <w:tabs>
                <w:tab w:val="left" w:pos="360"/>
                <w:tab w:val="left" w:pos="2552"/>
              </w:tabs>
              <w:spacing w:after="0" w:line="240" w:lineRule="auto"/>
              <w:ind w:left="142" w:hanging="142"/>
              <w:jc w:val="both"/>
              <w:rPr>
                <w:rStyle w:val="fontstyle01"/>
                <w:rFonts w:ascii="Times New Roman" w:hAnsi="Times New Roman"/>
                <w:lang w:val="uk-UA"/>
              </w:rPr>
            </w:pPr>
            <w:r w:rsidRPr="009E6A66">
              <w:rPr>
                <w:rStyle w:val="fontstyle01"/>
                <w:rFonts w:ascii="Times New Roman" w:hAnsi="Times New Roman"/>
                <w:lang w:val="uk-UA"/>
              </w:rPr>
              <w:t>Мовленнєвий етикет у службових розмовах, переговорах, телефонних дзвінках.</w:t>
            </w:r>
          </w:p>
          <w:p w14:paraId="423F5419" w14:textId="3F581D99" w:rsidR="000948A3" w:rsidRDefault="000948A3" w:rsidP="000948A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 xml:space="preserve">Змістовий модуль 2. </w:t>
            </w:r>
          </w:p>
          <w:p w14:paraId="4D5DAC95" w14:textId="1DB2A088" w:rsidR="000948A3" w:rsidRPr="00AE24DD" w:rsidRDefault="000948A3" w:rsidP="000948A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4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Особливості діалогічного  мовлення</w:t>
            </w:r>
          </w:p>
          <w:p w14:paraId="731C3818" w14:textId="77777777" w:rsidR="000948A3" w:rsidRPr="00AE24DD" w:rsidRDefault="000948A3" w:rsidP="000948A3">
            <w:pPr>
              <w:pStyle w:val="a5"/>
              <w:numPr>
                <w:ilvl w:val="0"/>
                <w:numId w:val="15"/>
              </w:numPr>
              <w:tabs>
                <w:tab w:val="left" w:pos="2552"/>
              </w:tabs>
              <w:spacing w:after="0" w:line="240" w:lineRule="auto"/>
              <w:ind w:left="284" w:hanging="284"/>
              <w:jc w:val="both"/>
              <w:rPr>
                <w:rStyle w:val="fontstyle01"/>
                <w:rFonts w:ascii="Times New Roman" w:hAnsi="Times New Roman"/>
                <w:b/>
                <w:color w:val="auto"/>
                <w:lang w:val="uk-UA"/>
              </w:rPr>
            </w:pPr>
            <w:r w:rsidRPr="00AE24DD">
              <w:rPr>
                <w:rStyle w:val="fontstyle01"/>
                <w:rFonts w:ascii="Times New Roman" w:hAnsi="Times New Roman"/>
                <w:lang w:val="uk-UA"/>
              </w:rPr>
              <w:t>Ділові листи і протоколи.</w:t>
            </w:r>
          </w:p>
          <w:p w14:paraId="231A0F2D" w14:textId="77777777" w:rsidR="000948A3" w:rsidRPr="00AE24DD" w:rsidRDefault="000948A3" w:rsidP="000948A3">
            <w:pPr>
              <w:pStyle w:val="a5"/>
              <w:numPr>
                <w:ilvl w:val="0"/>
                <w:numId w:val="15"/>
              </w:numPr>
              <w:tabs>
                <w:tab w:val="left" w:pos="2552"/>
              </w:tabs>
              <w:spacing w:after="0" w:line="240" w:lineRule="auto"/>
              <w:ind w:left="284" w:hanging="284"/>
              <w:jc w:val="both"/>
              <w:rPr>
                <w:rStyle w:val="fontstyle01"/>
                <w:rFonts w:ascii="Times New Roman" w:hAnsi="Times New Roman"/>
                <w:b/>
                <w:color w:val="auto"/>
                <w:lang w:val="uk-UA"/>
              </w:rPr>
            </w:pPr>
            <w:r w:rsidRPr="00AE24DD">
              <w:rPr>
                <w:rStyle w:val="fontstyle01"/>
                <w:rFonts w:ascii="Times New Roman" w:hAnsi="Times New Roman"/>
                <w:lang w:val="uk-UA"/>
              </w:rPr>
              <w:t>Доповіді і презентації.</w:t>
            </w:r>
          </w:p>
          <w:p w14:paraId="4916C52A" w14:textId="77777777" w:rsidR="000948A3" w:rsidRPr="00AE24DD" w:rsidRDefault="000948A3" w:rsidP="000948A3">
            <w:pPr>
              <w:pStyle w:val="a5"/>
              <w:numPr>
                <w:ilvl w:val="0"/>
                <w:numId w:val="15"/>
              </w:numPr>
              <w:tabs>
                <w:tab w:val="left" w:pos="2552"/>
              </w:tabs>
              <w:spacing w:after="0" w:line="240" w:lineRule="auto"/>
              <w:ind w:left="284" w:hanging="284"/>
              <w:jc w:val="both"/>
              <w:rPr>
                <w:rStyle w:val="fontstyle01"/>
                <w:rFonts w:ascii="Times New Roman" w:hAnsi="Times New Roman"/>
                <w:color w:val="auto"/>
                <w:lang w:val="uk-UA"/>
              </w:rPr>
            </w:pPr>
            <w:r w:rsidRPr="00AE24DD">
              <w:rPr>
                <w:rStyle w:val="fontstyle01"/>
                <w:rFonts w:ascii="Times New Roman" w:hAnsi="Times New Roman"/>
                <w:lang w:val="uk-UA"/>
              </w:rPr>
              <w:t>Договори і погодження.</w:t>
            </w:r>
            <w:r w:rsidRPr="00AE24DD">
              <w:rPr>
                <w:rStyle w:val="fontstyle01"/>
                <w:rFonts w:ascii="Times New Roman" w:hAnsi="Times New Roman"/>
              </w:rPr>
              <w:t xml:space="preserve"> </w:t>
            </w:r>
          </w:p>
          <w:p w14:paraId="128A0CE4" w14:textId="7D439A24" w:rsidR="000948A3" w:rsidRPr="00F827D1" w:rsidRDefault="000948A3" w:rsidP="000948A3">
            <w:pPr>
              <w:pStyle w:val="a5"/>
              <w:numPr>
                <w:ilvl w:val="0"/>
                <w:numId w:val="15"/>
              </w:numPr>
              <w:tabs>
                <w:tab w:val="left" w:pos="255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24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Мовленнєвий етикет під час бізнес-прийомів.</w:t>
            </w:r>
          </w:p>
        </w:tc>
      </w:tr>
      <w:tr w:rsidR="000948A3" w:rsidRPr="00F827D1" w14:paraId="7DC4D667" w14:textId="77777777" w:rsidTr="00E507E0">
        <w:tc>
          <w:tcPr>
            <w:tcW w:w="10768" w:type="dxa"/>
            <w:gridSpan w:val="3"/>
            <w:shd w:val="clear" w:color="auto" w:fill="99CCFF"/>
          </w:tcPr>
          <w:p w14:paraId="5CD6F991" w14:textId="77777777" w:rsidR="000948A3" w:rsidRDefault="000948A3" w:rsidP="000948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  <w:p w14:paraId="3E3120D1" w14:textId="77777777" w:rsidR="000948A3" w:rsidRPr="00F827D1" w:rsidRDefault="000948A3" w:rsidP="000948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0948A3" w:rsidRPr="00D34AD7" w14:paraId="701237BD" w14:textId="77777777" w:rsidTr="00F827D1">
        <w:tc>
          <w:tcPr>
            <w:tcW w:w="10768" w:type="dxa"/>
            <w:gridSpan w:val="3"/>
          </w:tcPr>
          <w:p w14:paraId="2800E8B1" w14:textId="3704F131" w:rsidR="000948A3" w:rsidRDefault="000948A3" w:rsidP="000948A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476A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критерії оцінювання результатів навчання та засоби діагностики навчальних досягнень студентів</w:t>
            </w:r>
            <w:r w:rsidRPr="00476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14:paraId="7ABB5479" w14:textId="77777777" w:rsidR="000948A3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087837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/>
                <w:sz w:val="24"/>
                <w:szCs w:val="24"/>
                <w:lang w:val="uk-UA"/>
              </w:rPr>
              <w:t>Система контролю й оцінювання знань, умінь та навичок студентів з курсу</w:t>
            </w:r>
            <w:r w:rsidRPr="00476A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76AF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«</w:t>
            </w:r>
            <w:r w:rsidRPr="00B85F8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Мовленнєвий етикет у діловому спілкуванні: перекладознавчий аспект</w:t>
            </w:r>
            <w:r w:rsidRPr="00476AF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» </w:t>
            </w:r>
            <w:r w:rsidRPr="00476AF6">
              <w:rPr>
                <w:rFonts w:ascii="Times New Roman" w:hAnsi="Times New Roman"/>
                <w:sz w:val="24"/>
                <w:szCs w:val="24"/>
                <w:lang w:val="uk-UA"/>
              </w:rPr>
              <w:t>передбачає декілька видів контролю.</w:t>
            </w:r>
          </w:p>
          <w:p w14:paraId="7FF8870E" w14:textId="77777777" w:rsidR="000948A3" w:rsidRPr="00476AF6" w:rsidRDefault="000948A3" w:rsidP="000948A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Поточний контроль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здійснюється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усно, і письмово під час практичних занять </w:t>
            </w:r>
            <w:r w:rsidRPr="00476AF6">
              <w:rPr>
                <w:rStyle w:val="a9"/>
                <w:sz w:val="24"/>
                <w:szCs w:val="24"/>
              </w:rPr>
              <w:t>та за результатами виконання завдань самостійної роботи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усне опитування студентів, письмове виконання міні-тестів, усні короткі повідомлення, презентації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C622350" w14:textId="77777777" w:rsidR="000948A3" w:rsidRPr="00476AF6" w:rsidRDefault="000948A3" w:rsidP="000948A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Рубіжний контроль –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атестація </w:t>
            </w:r>
            <w:r w:rsidRPr="00476AF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навчальних досягнень студентів –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проводиться за результатами оцінювання знань і умінь студентів, набутих під час вивчення навчальної дисципліни у поточному семестрі; оцінюється аудиторна і </w:t>
            </w:r>
            <w:proofErr w:type="spellStart"/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позааудиторна</w:t>
            </w:r>
            <w:proofErr w:type="spellEnd"/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 студентів. </w:t>
            </w:r>
          </w:p>
          <w:p w14:paraId="5BF19E62" w14:textId="6601CF9C" w:rsidR="000948A3" w:rsidRPr="00476AF6" w:rsidRDefault="000948A3" w:rsidP="000948A3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Підсумковий</w:t>
            </w:r>
            <w:r w:rsidRPr="0047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</w:t>
            </w:r>
            <w:r w:rsidRPr="00476A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МКР наприкінці семестру та складання заліку.</w:t>
            </w:r>
          </w:p>
          <w:p w14:paraId="5F560C36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78E97A5" w14:textId="6B791ADD" w:rsidR="000948A3" w:rsidRPr="00476AF6" w:rsidRDefault="000948A3" w:rsidP="000948A3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заліку.</w:t>
            </w:r>
          </w:p>
          <w:p w14:paraId="548A812F" w14:textId="77777777" w:rsidR="000948A3" w:rsidRPr="00F827D1" w:rsidRDefault="000948A3" w:rsidP="000948A3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14:paraId="78D8AD75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студентів:</w:t>
            </w:r>
          </w:p>
          <w:p w14:paraId="2B836874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476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476AF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семестрове оцінювання:</w:t>
            </w:r>
          </w:p>
          <w:p w14:paraId="6B4AE2DC" w14:textId="77777777" w:rsidR="000948A3" w:rsidRPr="000C71AE" w:rsidRDefault="000948A3" w:rsidP="000948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семестру оцінюється: аудиторна робота студента, самостійна робота студента.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«0».</w:t>
            </w:r>
          </w:p>
          <w:p w14:paraId="32EDFF05" w14:textId="77777777" w:rsidR="000948A3" w:rsidRPr="000C71AE" w:rsidRDefault="000948A3" w:rsidP="000948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</w:t>
            </w:r>
            <w:proofErr w:type="spellStart"/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F5D2846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14:paraId="63DEEDE1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476A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- </w:t>
            </w:r>
            <w:r w:rsidRPr="00476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 (</w:t>
            </w:r>
            <w:r w:rsidRPr="00476AF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МКР, </w:t>
            </w:r>
            <w:r w:rsidRPr="00476AF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залік):</w:t>
            </w:r>
            <w:r w:rsidRPr="00476AF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7A58B2AB" w14:textId="77777777" w:rsidR="000948A3" w:rsidRPr="000C71AE" w:rsidRDefault="000948A3" w:rsidP="00094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є складником семестрового рейтингу. Наприкінці семестру всі студенти виконують модульну контрольну роботу з дисципліни. МКР оцінюється в 4-бальній системі («відмінно» («5»), «добре» («4»), «задовільно» («3»), «незадовільно» («2»)). Ці оцінки трансформуються в рейтинговий бал за МКР у такий спосіб: «відмінно» – 50 балів; «добре» – 40 балів; «задовільно»</w:t>
            </w: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30 балів; «незадовільно»</w:t>
            </w: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– 20 балів; неявка на МКР – 0 балів. Семестровий рейтинговий бал є сумою рейтингового бала за роботу протягом семестру і рейтингового бала за МКР.</w:t>
            </w:r>
          </w:p>
          <w:p w14:paraId="37CB3379" w14:textId="77777777" w:rsidR="000948A3" w:rsidRPr="000C71AE" w:rsidRDefault="000948A3" w:rsidP="000948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>Студенти, які мають семестровий рейтинговий бал з дисципліни 60 і вище, отримують відмітку про залік «зараховано» і відповідну оцінку в шкалі ЄКТС без складання заліку. Відмітка про залік у національній шкалі («</w:t>
            </w: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зараховано», «незараховано</w:t>
            </w: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>») та оцінка в шкалі ЄКТС виставляється на підставі семестрового рейтингового бала студента за дисципліну таким чином: 90 – 100 балів –А; 82 – 89 балів– В; 75 – 81 балів– С; 66 – 74 балів– D; 60 – 65 балів– Е; 40 – 59 балів і нижче – FX.</w:t>
            </w:r>
          </w:p>
          <w:p w14:paraId="09826B6C" w14:textId="77777777" w:rsidR="000948A3" w:rsidRPr="000C71AE" w:rsidRDefault="000948A3" w:rsidP="000948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sz w:val="24"/>
                <w:szCs w:val="24"/>
                <w:lang w:val="uk-UA"/>
              </w:rPr>
              <w:t>Студенти, які мають семестровий рейтинговий бал з дисципліни 59 і нижче, складають залік і в разі успішного складання їм виставляється відмітка про залік «зараховано» в національній шкалі, а в шкалі ЄКТС – E та бал 60.</w:t>
            </w:r>
          </w:p>
          <w:p w14:paraId="6B5FC621" w14:textId="77777777" w:rsidR="000948A3" w:rsidRPr="000C71AE" w:rsidRDefault="000948A3" w:rsidP="000948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C71AE">
              <w:rPr>
                <w:rFonts w:ascii="Times New Roman" w:eastAsia="T3Font_41" w:hAnsi="Times New Roman"/>
                <w:sz w:val="24"/>
                <w:szCs w:val="24"/>
                <w:lang w:val="uk-UA"/>
              </w:rPr>
              <w:t xml:space="preserve">Якщо на заліку студент отримує оцінку </w:t>
            </w:r>
            <w:r w:rsidRPr="000C71AE">
              <w:rPr>
                <w:rFonts w:ascii="Times New Roman" w:eastAsia="T3Font_40" w:hAnsi="Times New Roman"/>
                <w:sz w:val="24"/>
                <w:szCs w:val="24"/>
                <w:lang w:val="uk-UA"/>
              </w:rPr>
              <w:t xml:space="preserve">«не зараховано», </w:t>
            </w:r>
            <w:r w:rsidRPr="000C71AE">
              <w:rPr>
                <w:rFonts w:ascii="Times New Roman" w:eastAsia="T3Font_41" w:hAnsi="Times New Roman"/>
                <w:sz w:val="24"/>
                <w:szCs w:val="24"/>
                <w:lang w:val="uk-UA"/>
              </w:rPr>
              <w:t xml:space="preserve">то такому студенту </w:t>
            </w:r>
            <w:r w:rsidRPr="000C71AE">
              <w:rPr>
                <w:rFonts w:ascii="Times New Roman" w:eastAsia="T3Font_40" w:hAnsi="Times New Roman"/>
                <w:sz w:val="24"/>
                <w:szCs w:val="24"/>
                <w:lang w:val="uk-UA"/>
              </w:rPr>
              <w:t xml:space="preserve">незалежно від набраного семестрового рейтингового бала </w:t>
            </w:r>
            <w:r w:rsidRPr="000C71AE">
              <w:rPr>
                <w:rFonts w:ascii="Times New Roman" w:eastAsia="T3Font_41" w:hAnsi="Times New Roman"/>
                <w:sz w:val="24"/>
                <w:szCs w:val="24"/>
                <w:lang w:val="uk-UA"/>
              </w:rPr>
              <w:t xml:space="preserve">виставляється у відомість обліку успішності оцінка «не зараховано» в національній шкалі, оцінка FX – в шкалі ЄКТС </w:t>
            </w:r>
            <w:r w:rsidRPr="000C71AE">
              <w:rPr>
                <w:rFonts w:ascii="Times New Roman" w:eastAsia="T3Font_40" w:hAnsi="Times New Roman"/>
                <w:sz w:val="24"/>
                <w:szCs w:val="24"/>
                <w:lang w:val="uk-UA"/>
              </w:rPr>
              <w:t xml:space="preserve">за 100-бальною шкалою </w:t>
            </w:r>
            <w:r w:rsidRPr="000C71AE">
              <w:rPr>
                <w:rFonts w:ascii="Times New Roman" w:eastAsia="T3Font_41" w:hAnsi="Times New Roman"/>
                <w:sz w:val="24"/>
                <w:szCs w:val="24"/>
                <w:lang w:val="uk-UA"/>
              </w:rPr>
              <w:t xml:space="preserve">виставляється </w:t>
            </w:r>
            <w:r w:rsidRPr="000C71AE">
              <w:rPr>
                <w:rFonts w:ascii="Times New Roman" w:eastAsia="T3Font_40" w:hAnsi="Times New Roman"/>
                <w:sz w:val="24"/>
                <w:szCs w:val="24"/>
                <w:lang w:val="uk-UA"/>
              </w:rPr>
              <w:t>0 балів.</w:t>
            </w:r>
          </w:p>
          <w:p w14:paraId="608AD8D7" w14:textId="30D611B1" w:rsidR="000948A3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65C638D7" w14:textId="77777777" w:rsidR="000948A3" w:rsidRPr="000C71AE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аудиторної роботи студента</w:t>
            </w:r>
          </w:p>
          <w:p w14:paraId="007F82FA" w14:textId="77777777" w:rsidR="000948A3" w:rsidRPr="000C71AE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 практичному занятті)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5"/>
              <w:gridCol w:w="2268"/>
            </w:tblGrid>
            <w:tr w:rsidR="000948A3" w:rsidRPr="000C71AE" w14:paraId="5B760C83" w14:textId="77777777" w:rsidTr="00A107C4">
              <w:tc>
                <w:tcPr>
                  <w:tcW w:w="8075" w:type="dxa"/>
                </w:tcPr>
                <w:p w14:paraId="36D04F64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Активна участь у роботі на практичному занятті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індивідуально, і в групі, підготовлена доповідь, повідомлення, презентація, ситуативний виступ, які відповідають змісту практичного заняття, цікавий коментар, участь в обговорення інших виступів, правильно виконані практичні завдання.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0828D5D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</w:tr>
            <w:tr w:rsidR="000948A3" w:rsidRPr="000C71AE" w14:paraId="1D080D62" w14:textId="77777777" w:rsidTr="00A107C4">
              <w:tc>
                <w:tcPr>
                  <w:tcW w:w="8075" w:type="dxa"/>
                </w:tcPr>
                <w:p w14:paraId="5ACAF4CD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У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часть у роботі на практичному занятті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індивідуально, і в групі, підготовлена доповідь, виступ, презентація, ситуативний виступ,  переважно правильно виконані практичні завдання.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1E35F0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</w:tr>
            <w:tr w:rsidR="000948A3" w:rsidRPr="000C71AE" w14:paraId="18B4A12B" w14:textId="77777777" w:rsidTr="00A107C4">
              <w:tc>
                <w:tcPr>
                  <w:tcW w:w="8075" w:type="dxa"/>
                </w:tcPr>
                <w:p w14:paraId="58F6303B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Пасивна участь у роботі на практичному занятті переважно у групі, інформаційне повідомлення чи коментар демонструють початковий рівень опрацювання теми, некоректне виконання практичних завдань.</w:t>
                  </w:r>
                </w:p>
              </w:tc>
              <w:tc>
                <w:tcPr>
                  <w:tcW w:w="2268" w:type="dxa"/>
                  <w:vAlign w:val="center"/>
                </w:tcPr>
                <w:p w14:paraId="77A53A25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</w:tr>
            <w:tr w:rsidR="000948A3" w:rsidRPr="006E1D5A" w14:paraId="0F6BC523" w14:textId="77777777" w:rsidTr="00A107C4">
              <w:tc>
                <w:tcPr>
                  <w:tcW w:w="8075" w:type="dxa"/>
                </w:tcPr>
                <w:p w14:paraId="6497AEA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Пасивна участь у роботі на практичному занятті, виступ, презентація не підготовлені взагалі, неправильне виконання практичного завдання</w:t>
                  </w:r>
                </w:p>
              </w:tc>
              <w:tc>
                <w:tcPr>
                  <w:tcW w:w="2268" w:type="dxa"/>
                </w:tcPr>
                <w:p w14:paraId="2A155507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</w:tr>
            <w:tr w:rsidR="000948A3" w:rsidRPr="006E1D5A" w14:paraId="61E14A6E" w14:textId="77777777" w:rsidTr="00A107C4">
              <w:tc>
                <w:tcPr>
                  <w:tcW w:w="8075" w:type="dxa"/>
                </w:tcPr>
                <w:p w14:paraId="34769027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практичне заняття</w:t>
                  </w:r>
                </w:p>
              </w:tc>
              <w:tc>
                <w:tcPr>
                  <w:tcW w:w="2268" w:type="dxa"/>
                </w:tcPr>
                <w:p w14:paraId="43850A19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«0»</w:t>
                  </w:r>
                </w:p>
              </w:tc>
            </w:tr>
          </w:tbl>
          <w:p w14:paraId="1F718B7E" w14:textId="62013298" w:rsidR="000948A3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51EC1C32" w14:textId="77777777" w:rsidR="000948A3" w:rsidRPr="000C71AE" w:rsidRDefault="000948A3" w:rsidP="000948A3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самостійної роботи студента</w:t>
            </w:r>
          </w:p>
          <w:p w14:paraId="62FED88B" w14:textId="25F4FF1C" w:rsidR="000948A3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8"/>
              <w:gridCol w:w="1870"/>
              <w:gridCol w:w="2425"/>
            </w:tblGrid>
            <w:tr w:rsidR="000948A3" w:rsidRPr="00895798" w14:paraId="53CDDF04" w14:textId="77777777" w:rsidTr="00D34AD7">
              <w:tc>
                <w:tcPr>
                  <w:tcW w:w="6048" w:type="dxa"/>
                </w:tcPr>
                <w:p w14:paraId="089B667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90% </w:t>
                  </w:r>
                </w:p>
              </w:tc>
              <w:tc>
                <w:tcPr>
                  <w:tcW w:w="1870" w:type="dxa"/>
                </w:tcPr>
                <w:p w14:paraId="4CB7DC1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4845DC3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  <w:tc>
                <w:tcPr>
                  <w:tcW w:w="2425" w:type="dxa"/>
                </w:tcPr>
                <w:p w14:paraId="250DED24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24F35C1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 балів</w:t>
                  </w:r>
                </w:p>
              </w:tc>
            </w:tr>
            <w:tr w:rsidR="000948A3" w:rsidRPr="00895798" w14:paraId="5BF3C03A" w14:textId="77777777" w:rsidTr="00D34AD7">
              <w:tc>
                <w:tcPr>
                  <w:tcW w:w="6048" w:type="dxa"/>
                </w:tcPr>
                <w:p w14:paraId="1BF1753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75%  </w:t>
                  </w:r>
                </w:p>
              </w:tc>
              <w:tc>
                <w:tcPr>
                  <w:tcW w:w="1870" w:type="dxa"/>
                  <w:vAlign w:val="center"/>
                </w:tcPr>
                <w:p w14:paraId="192BAEBB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  <w:tc>
                <w:tcPr>
                  <w:tcW w:w="2425" w:type="dxa"/>
                  <w:vAlign w:val="center"/>
                </w:tcPr>
                <w:p w14:paraId="3BDB024B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 бали</w:t>
                  </w:r>
                </w:p>
              </w:tc>
            </w:tr>
            <w:tr w:rsidR="000948A3" w:rsidRPr="00895798" w14:paraId="35E491A3" w14:textId="77777777" w:rsidTr="00D34AD7">
              <w:tc>
                <w:tcPr>
                  <w:tcW w:w="6048" w:type="dxa"/>
                </w:tcPr>
                <w:p w14:paraId="312247C3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на </w:t>
                  </w:r>
                  <w:r w:rsidRPr="000C71A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 xml:space="preserve">60% </w:t>
                  </w:r>
                </w:p>
              </w:tc>
              <w:tc>
                <w:tcPr>
                  <w:tcW w:w="1870" w:type="dxa"/>
                  <w:vAlign w:val="center"/>
                </w:tcPr>
                <w:p w14:paraId="0B27E3C0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  <w:tc>
                <w:tcPr>
                  <w:tcW w:w="2425" w:type="dxa"/>
                  <w:vAlign w:val="center"/>
                </w:tcPr>
                <w:p w14:paraId="14590369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 бали</w:t>
                  </w:r>
                </w:p>
              </w:tc>
            </w:tr>
            <w:tr w:rsidR="000948A3" w:rsidRPr="00895798" w14:paraId="6BCBDABF" w14:textId="77777777" w:rsidTr="00D34AD7">
              <w:tc>
                <w:tcPr>
                  <w:tcW w:w="6048" w:type="dxa"/>
                </w:tcPr>
                <w:p w14:paraId="1CB3E06D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завдання виконані  менш ніж на 60%  </w:t>
                  </w:r>
                </w:p>
              </w:tc>
              <w:tc>
                <w:tcPr>
                  <w:tcW w:w="1870" w:type="dxa"/>
                  <w:vAlign w:val="center"/>
                </w:tcPr>
                <w:p w14:paraId="3BB570A4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  <w:tc>
                <w:tcPr>
                  <w:tcW w:w="2425" w:type="dxa"/>
                  <w:vAlign w:val="center"/>
                </w:tcPr>
                <w:p w14:paraId="3AAF2283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 бали</w:t>
                  </w:r>
                </w:p>
              </w:tc>
            </w:tr>
            <w:tr w:rsidR="000948A3" w:rsidRPr="006E1D5A" w14:paraId="1E3EF498" w14:textId="77777777" w:rsidTr="00D34AD7">
              <w:tc>
                <w:tcPr>
                  <w:tcW w:w="6048" w:type="dxa"/>
                </w:tcPr>
                <w:p w14:paraId="0693C574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Невиконані завдання для самостійної роботи</w:t>
                  </w:r>
                </w:p>
              </w:tc>
              <w:tc>
                <w:tcPr>
                  <w:tcW w:w="1870" w:type="dxa"/>
                </w:tcPr>
                <w:p w14:paraId="6E0AB48D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bidi="he-IL"/>
                    </w:rPr>
                  </w:pPr>
                </w:p>
              </w:tc>
              <w:tc>
                <w:tcPr>
                  <w:tcW w:w="2425" w:type="dxa"/>
                </w:tcPr>
                <w:p w14:paraId="2BBD7504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14:paraId="42EBA1D3" w14:textId="64ABEE85" w:rsidR="000948A3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547301E4" w14:textId="77777777" w:rsidR="000948A3" w:rsidRPr="000C71AE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Критерії оцінювання результатів виконання </w:t>
            </w:r>
          </w:p>
          <w:p w14:paraId="5B1C718D" w14:textId="77777777" w:rsidR="000948A3" w:rsidRPr="000C71AE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модульної контрольної роботи</w:t>
            </w:r>
          </w:p>
          <w:p w14:paraId="32EA6079" w14:textId="49813DEE" w:rsidR="000948A3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48"/>
              <w:gridCol w:w="1870"/>
              <w:gridCol w:w="2425"/>
            </w:tblGrid>
            <w:tr w:rsidR="000948A3" w:rsidRPr="00895798" w14:paraId="75BB5305" w14:textId="77777777" w:rsidTr="00D34AD7">
              <w:tc>
                <w:tcPr>
                  <w:tcW w:w="6048" w:type="dxa"/>
                </w:tcPr>
                <w:p w14:paraId="08D8D515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Повна і правильна відповідь на теоретичне запитання  та виконані на 90% практичні завдання</w:t>
                  </w:r>
                </w:p>
              </w:tc>
              <w:tc>
                <w:tcPr>
                  <w:tcW w:w="1870" w:type="dxa"/>
                </w:tcPr>
                <w:p w14:paraId="01732E58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3AC5A3C9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«відмінно»</w:t>
                  </w:r>
                </w:p>
              </w:tc>
              <w:tc>
                <w:tcPr>
                  <w:tcW w:w="2425" w:type="dxa"/>
                </w:tcPr>
                <w:p w14:paraId="4B292A3D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54651C3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0948A3" w:rsidRPr="00895798" w14:paraId="399DF99D" w14:textId="77777777" w:rsidTr="00D34AD7">
              <w:tc>
                <w:tcPr>
                  <w:tcW w:w="6048" w:type="dxa"/>
                </w:tcPr>
                <w:p w14:paraId="2E6CD4F6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Правильна відповідь на теоретичне запитання з несуттєвими помилками та виконані на 75% практичні завдання</w:t>
                  </w:r>
                </w:p>
              </w:tc>
              <w:tc>
                <w:tcPr>
                  <w:tcW w:w="1870" w:type="dxa"/>
                  <w:vAlign w:val="center"/>
                </w:tcPr>
                <w:p w14:paraId="2032BBC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«добре»</w:t>
                  </w:r>
                </w:p>
              </w:tc>
              <w:tc>
                <w:tcPr>
                  <w:tcW w:w="2425" w:type="dxa"/>
                  <w:vAlign w:val="center"/>
                </w:tcPr>
                <w:p w14:paraId="555BB0E4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 балів</w:t>
                  </w:r>
                </w:p>
              </w:tc>
            </w:tr>
            <w:tr w:rsidR="000948A3" w:rsidRPr="00895798" w14:paraId="60144187" w14:textId="77777777" w:rsidTr="00D34AD7">
              <w:tc>
                <w:tcPr>
                  <w:tcW w:w="6048" w:type="dxa"/>
                </w:tcPr>
                <w:p w14:paraId="7C7DCD41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  <w:t>Достатня відповідь на теоретичне запитання з 2-3 помилками та виконані на 60% практичні завдання</w:t>
                  </w:r>
                </w:p>
              </w:tc>
              <w:tc>
                <w:tcPr>
                  <w:tcW w:w="1870" w:type="dxa"/>
                  <w:vAlign w:val="center"/>
                </w:tcPr>
                <w:p w14:paraId="013832EC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«задовільно»</w:t>
                  </w:r>
                </w:p>
              </w:tc>
              <w:tc>
                <w:tcPr>
                  <w:tcW w:w="2425" w:type="dxa"/>
                  <w:vAlign w:val="center"/>
                </w:tcPr>
                <w:p w14:paraId="64064865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12 балів</w:t>
                  </w:r>
                </w:p>
              </w:tc>
            </w:tr>
            <w:tr w:rsidR="000948A3" w:rsidRPr="006E1D5A" w14:paraId="3E3A5C8E" w14:textId="77777777" w:rsidTr="00D34AD7">
              <w:tc>
                <w:tcPr>
                  <w:tcW w:w="6048" w:type="dxa"/>
                </w:tcPr>
                <w:p w14:paraId="0422C07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Поверхнева відповідь на теоретичне запитання та виконані менш ніж на 60% практичні завдання</w:t>
                  </w:r>
                </w:p>
              </w:tc>
              <w:tc>
                <w:tcPr>
                  <w:tcW w:w="1870" w:type="dxa"/>
                  <w:vAlign w:val="center"/>
                </w:tcPr>
                <w:p w14:paraId="443F838E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«незадовільно»</w:t>
                  </w:r>
                </w:p>
              </w:tc>
              <w:tc>
                <w:tcPr>
                  <w:tcW w:w="2425" w:type="dxa"/>
                  <w:vAlign w:val="center"/>
                </w:tcPr>
                <w:p w14:paraId="53A6B9FF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 балів</w:t>
                  </w:r>
                </w:p>
              </w:tc>
            </w:tr>
            <w:tr w:rsidR="000948A3" w:rsidRPr="006E1D5A" w14:paraId="359E3AF3" w14:textId="77777777" w:rsidTr="00D34AD7">
              <w:tc>
                <w:tcPr>
                  <w:tcW w:w="6048" w:type="dxa"/>
                </w:tcPr>
                <w:p w14:paraId="5FFD8328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1870" w:type="dxa"/>
                </w:tcPr>
                <w:p w14:paraId="1B9D91FD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  <w:lang w:val="uk-UA" w:bidi="he-IL"/>
                    </w:rPr>
                  </w:pPr>
                </w:p>
              </w:tc>
              <w:tc>
                <w:tcPr>
                  <w:tcW w:w="2425" w:type="dxa"/>
                </w:tcPr>
                <w:p w14:paraId="06F66570" w14:textId="77777777" w:rsidR="000948A3" w:rsidRPr="000C71AE" w:rsidRDefault="000948A3" w:rsidP="006E1D5A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bidi="he-IL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14:paraId="7E31B829" w14:textId="0C92333D" w:rsidR="000948A3" w:rsidRDefault="000948A3" w:rsidP="00094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5F7D5A83" w14:textId="61F79A4D" w:rsidR="000948A3" w:rsidRDefault="000948A3" w:rsidP="000948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7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відповіді студента на заліку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5"/>
              <w:gridCol w:w="8288"/>
            </w:tblGrid>
            <w:tr w:rsidR="000948A3" w:rsidRPr="000C71AE" w14:paraId="53F755D1" w14:textId="77777777" w:rsidTr="00D34AD7">
              <w:tc>
                <w:tcPr>
                  <w:tcW w:w="2055" w:type="dxa"/>
                </w:tcPr>
                <w:p w14:paraId="39A8A3E3" w14:textId="77777777" w:rsidR="000948A3" w:rsidRPr="000C71AE" w:rsidRDefault="000948A3" w:rsidP="006E1D5A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8288" w:type="dxa"/>
                </w:tcPr>
                <w:p w14:paraId="15A41CF3" w14:textId="77777777" w:rsidR="000948A3" w:rsidRPr="000C71AE" w:rsidRDefault="000948A3" w:rsidP="006E1D5A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Критерії оцінювання </w:t>
                  </w:r>
                </w:p>
              </w:tc>
            </w:tr>
            <w:tr w:rsidR="000948A3" w:rsidRPr="006E1D5A" w14:paraId="5DF5EC7D" w14:textId="77777777" w:rsidTr="00D34AD7">
              <w:tc>
                <w:tcPr>
                  <w:tcW w:w="2055" w:type="dxa"/>
                </w:tcPr>
                <w:p w14:paraId="52A40DF6" w14:textId="77777777" w:rsidR="000948A3" w:rsidRPr="000C71AE" w:rsidRDefault="000948A3" w:rsidP="006E1D5A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«зараховано»  </w:t>
                  </w:r>
                </w:p>
              </w:tc>
              <w:tc>
                <w:tcPr>
                  <w:tcW w:w="8288" w:type="dxa"/>
                </w:tcPr>
                <w:p w14:paraId="7AB88ACD" w14:textId="77777777" w:rsidR="000948A3" w:rsidRPr="000C71AE" w:rsidRDefault="000948A3" w:rsidP="006E1D5A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16"/>
                    </w:numPr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ляє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ться за повні 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ґрунтовні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знання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навчального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матеріалу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 визначеному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обсязі, вміння вільно виконувати практичні  завдання, передбачені навчальною програмою; за знання основної та додаткової літератури; за вияв креативності у розумінні і творчому використанні набутих знань та умінь;</w:t>
                  </w:r>
                </w:p>
                <w:p w14:paraId="14B1E505" w14:textId="77777777" w:rsidR="000948A3" w:rsidRPr="000C71AE" w:rsidRDefault="000948A3" w:rsidP="006E1D5A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16"/>
                    </w:numPr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ляє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помилки;</w:t>
                  </w:r>
                </w:p>
                <w:p w14:paraId="07AB9EC0" w14:textId="77777777" w:rsidR="000948A3" w:rsidRPr="000C71AE" w:rsidRDefault="000948A3" w:rsidP="006E1D5A">
                  <w:pPr>
                    <w:pStyle w:val="a5"/>
                    <w:framePr w:hSpace="180" w:wrap="around" w:vAnchor="text" w:hAnchor="margin" w:x="216" w:y="182"/>
                    <w:numPr>
                      <w:ilvl w:val="0"/>
                      <w:numId w:val="16"/>
                    </w:numPr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ляє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ться за знання основного навчального матеріалу в обсязі, достатньому для подальшого навчання і майбутньої фахової діяльності,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із допомогою викладача.</w:t>
                  </w:r>
                </w:p>
              </w:tc>
            </w:tr>
            <w:tr w:rsidR="000948A3" w:rsidRPr="006E1D5A" w14:paraId="3EF15B9F" w14:textId="77777777" w:rsidTr="00D34AD7">
              <w:tc>
                <w:tcPr>
                  <w:tcW w:w="2055" w:type="dxa"/>
                </w:tcPr>
                <w:p w14:paraId="3E7E4EDA" w14:textId="77777777" w:rsidR="000948A3" w:rsidRPr="000C71AE" w:rsidRDefault="000948A3" w:rsidP="006E1D5A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незараховано</w:t>
                  </w:r>
                  <w:proofErr w:type="spellEnd"/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»  </w:t>
                  </w:r>
                </w:p>
              </w:tc>
              <w:tc>
                <w:tcPr>
                  <w:tcW w:w="8288" w:type="dxa"/>
                </w:tcPr>
                <w:p w14:paraId="0EA3DA10" w14:textId="77777777" w:rsidR="000948A3" w:rsidRPr="000C71AE" w:rsidRDefault="000948A3" w:rsidP="006E1D5A">
                  <w:pPr>
                    <w:framePr w:hSpace="180" w:wrap="around" w:vAnchor="text" w:hAnchor="margin" w:x="216" w:y="182"/>
                    <w:ind w:left="3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недостатніми</w:t>
                  </w:r>
                  <w:r w:rsidRPr="000C71A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уявленнями про предмет вивчення.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 </w:t>
                  </w:r>
                </w:p>
              </w:tc>
            </w:tr>
          </w:tbl>
          <w:p w14:paraId="72E7797A" w14:textId="478591FC" w:rsidR="000948A3" w:rsidRDefault="000948A3" w:rsidP="000948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1E6B313" w14:textId="77777777" w:rsidR="000948A3" w:rsidRPr="00476AF6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A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p w14:paraId="6A3E44EA" w14:textId="77777777" w:rsidR="000948A3" w:rsidRPr="00D34AD7" w:rsidRDefault="000948A3" w:rsidP="000948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  <w:gridCol w:w="3184"/>
            </w:tblGrid>
            <w:tr w:rsidR="000948A3" w:rsidRPr="00D34AD7" w14:paraId="29786B32" w14:textId="77777777" w:rsidTr="00D34AD7">
              <w:tc>
                <w:tcPr>
                  <w:tcW w:w="2340" w:type="dxa"/>
                </w:tcPr>
                <w:p w14:paraId="5E9F932E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Відмінно</w:t>
                  </w:r>
                </w:p>
              </w:tc>
              <w:tc>
                <w:tcPr>
                  <w:tcW w:w="3184" w:type="dxa"/>
                </w:tcPr>
                <w:p w14:paraId="2ADE33DD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</w:tr>
            <w:tr w:rsidR="000948A3" w:rsidRPr="00D34AD7" w14:paraId="22ED614B" w14:textId="77777777" w:rsidTr="00D34AD7">
              <w:tc>
                <w:tcPr>
                  <w:tcW w:w="2340" w:type="dxa"/>
                </w:tcPr>
                <w:p w14:paraId="0BB522B3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3184" w:type="dxa"/>
                </w:tcPr>
                <w:p w14:paraId="3F00F615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 – 89</w:t>
                  </w:r>
                </w:p>
              </w:tc>
            </w:tr>
            <w:tr w:rsidR="000948A3" w:rsidRPr="00D34AD7" w14:paraId="47F1C949" w14:textId="77777777" w:rsidTr="00D34AD7">
              <w:tc>
                <w:tcPr>
                  <w:tcW w:w="2340" w:type="dxa"/>
                </w:tcPr>
                <w:p w14:paraId="07BA2FAC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3184" w:type="dxa"/>
                </w:tcPr>
                <w:p w14:paraId="0CC3A085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 – 74</w:t>
                  </w:r>
                </w:p>
              </w:tc>
            </w:tr>
            <w:tr w:rsidR="000948A3" w:rsidRPr="00D34AD7" w14:paraId="256CF0D8" w14:textId="77777777" w:rsidTr="00D34AD7">
              <w:tc>
                <w:tcPr>
                  <w:tcW w:w="2340" w:type="dxa"/>
                </w:tcPr>
                <w:p w14:paraId="21C3CD7D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Незадовільно</w:t>
                  </w: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84" w:type="dxa"/>
                </w:tcPr>
                <w:p w14:paraId="6FAEF153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– 59</w:t>
                  </w:r>
                </w:p>
              </w:tc>
            </w:tr>
            <w:tr w:rsidR="000948A3" w:rsidRPr="00D34AD7" w14:paraId="2675F484" w14:textId="77777777" w:rsidTr="00D34AD7">
              <w:tc>
                <w:tcPr>
                  <w:tcW w:w="2340" w:type="dxa"/>
                </w:tcPr>
                <w:p w14:paraId="5F605354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Зараховано</w:t>
                  </w: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84" w:type="dxa"/>
                </w:tcPr>
                <w:p w14:paraId="0D699496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 – 100</w:t>
                  </w:r>
                </w:p>
              </w:tc>
            </w:tr>
            <w:tr w:rsidR="000948A3" w:rsidRPr="00D34AD7" w14:paraId="3B0F5C57" w14:textId="77777777" w:rsidTr="00D34AD7">
              <w:tc>
                <w:tcPr>
                  <w:tcW w:w="2340" w:type="dxa"/>
                </w:tcPr>
                <w:p w14:paraId="1632445F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Не зараховано</w:t>
                  </w:r>
                  <w:r w:rsidRPr="00D34AD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84" w:type="dxa"/>
                </w:tcPr>
                <w:p w14:paraId="2175B0E1" w14:textId="77777777" w:rsidR="000948A3" w:rsidRPr="00D34AD7" w:rsidRDefault="000948A3" w:rsidP="006E1D5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34AD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– 59</w:t>
                  </w:r>
                </w:p>
              </w:tc>
            </w:tr>
          </w:tbl>
          <w:p w14:paraId="5B2686E7" w14:textId="2948D370" w:rsidR="000948A3" w:rsidRPr="00AC46DC" w:rsidRDefault="000948A3" w:rsidP="000948A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948A3" w:rsidRPr="00F827D1" w14:paraId="380EA47E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0E4D8D0C" w14:textId="77777777" w:rsidR="000948A3" w:rsidRPr="00F827D1" w:rsidRDefault="000948A3" w:rsidP="000948A3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14:paraId="2AF92F0F" w14:textId="36B003E3" w:rsidR="000948A3" w:rsidRPr="00397A7F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  <w:r w:rsidRPr="00397A7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Бацевич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Ф. С. Основи комунікативної лінгвістики : підручник / Ф.С.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Бацевич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– 2-ге вид.,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– К. : ВЦ “Академія”, 2009. – 376 с. – (Серія “Альма-матер”).</w:t>
            </w:r>
          </w:p>
          <w:p w14:paraId="348F09E6" w14:textId="77777777" w:rsidR="000948A3" w:rsidRPr="00B57124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В. </w:t>
            </w:r>
            <w:proofErr w:type="spellStart"/>
            <w:r w:rsidRPr="002B014C">
              <w:rPr>
                <w:rFonts w:ascii="Times New Roman" w:hAnsi="Times New Roman"/>
                <w:sz w:val="24"/>
                <w:szCs w:val="24"/>
              </w:rPr>
              <w:t>Kommunikative</w:t>
            </w:r>
            <w:proofErr w:type="spellEnd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014C">
              <w:rPr>
                <w:rFonts w:ascii="Times New Roman" w:hAnsi="Times New Roman"/>
                <w:sz w:val="24"/>
                <w:szCs w:val="24"/>
              </w:rPr>
              <w:t>Strategien</w:t>
            </w:r>
            <w:proofErr w:type="spellEnd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014C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014C">
              <w:rPr>
                <w:rFonts w:ascii="Times New Roman" w:hAnsi="Times New Roman"/>
                <w:sz w:val="24"/>
                <w:szCs w:val="24"/>
              </w:rPr>
              <w:t>Gesch</w:t>
            </w:r>
            <w:proofErr w:type="spellEnd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>ä</w:t>
            </w:r>
            <w:proofErr w:type="spellStart"/>
            <w:r w:rsidRPr="002B014C">
              <w:rPr>
                <w:rFonts w:ascii="Times New Roman" w:hAnsi="Times New Roman"/>
                <w:sz w:val="24"/>
                <w:szCs w:val="24"/>
              </w:rPr>
              <w:t>ftskommunikation</w:t>
            </w:r>
            <w:proofErr w:type="spellEnd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(курс лекцій)</w:t>
            </w:r>
            <w:proofErr w:type="gramStart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  <w:proofErr w:type="gramEnd"/>
            <w:r w:rsidRPr="002B0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посібник: </w:t>
            </w:r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посібник / Т. В. </w:t>
            </w:r>
            <w:proofErr w:type="spellStart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>Боднарчук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>. – Кам’янець-Подільський : ТОВ «Друкарня «Рута», 2019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B57124">
              <w:rPr>
                <w:lang w:val="uk-UA"/>
              </w:rPr>
              <w:t xml:space="preserve"> </w:t>
            </w:r>
          </w:p>
          <w:p w14:paraId="6E7B7FEA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Деловая переписка на 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немецком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[Электронный ресурс]. – Режим доступа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http://www.studygerman.ru/online/correspondence/. –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Загл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с экрана. </w:t>
            </w:r>
          </w:p>
          <w:p w14:paraId="12E7192A" w14:textId="77777777" w:rsidR="000948A3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Кирсанова </w:t>
            </w:r>
            <w:r w:rsidRPr="00C64825"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</w:rPr>
              <w:t xml:space="preserve">М. В. </w:t>
            </w: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Деловая переписка : учебно-практическое пособие / М. В. Кирсанова, Н. Н. Анодина, Ю. М. Аксенов. – 3-е изд.. – М.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ИНФРА-М, 2006. – 98 с. </w:t>
            </w:r>
          </w:p>
          <w:p w14:paraId="46BD1C20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Лалаян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 xml:space="preserve"> Н.С.,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Подвойська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 xml:space="preserve"> О.В. Ділове листування: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Gesch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>ä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ftliche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Korrespondenz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Навчальний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посібник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студентів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вищих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навчальних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закладів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/ Лалаян Н. С.,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Подвойська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О.В. // Нова книга, 2013. – 128 c. – ISBN: 978-966-382-446-8. </w:t>
            </w:r>
          </w:p>
          <w:p w14:paraId="5FECD67C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Наумов И. В. Официально-деловой перевод : метод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.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казания к перевод. Практикуму / И. В. Наумов. – Оренбург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ГОУ ВПО ОГУ, 2002. – 38 с. </w:t>
            </w:r>
          </w:p>
          <w:p w14:paraId="1BED2B3D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>Пахоменко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Український комунікативний етикет : навчально-методичний посібник / За ред. </w:t>
            </w:r>
            <w:r w:rsidRPr="00C64825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64825">
              <w:rPr>
                <w:rFonts w:ascii="Times New Roman" w:hAnsi="Times New Roman"/>
                <w:sz w:val="24"/>
                <w:szCs w:val="24"/>
              </w:rPr>
              <w:t xml:space="preserve"> Пахоменко. К.</w:t>
            </w:r>
            <w:proofErr w:type="gramStart"/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82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C6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82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</w:rPr>
              <w:t>, 2008.</w:t>
            </w:r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C64825">
              <w:rPr>
                <w:rFonts w:ascii="Times New Roman" w:hAnsi="Times New Roman"/>
                <w:sz w:val="24"/>
                <w:szCs w:val="24"/>
              </w:rPr>
              <w:t xml:space="preserve">345 с. </w:t>
            </w:r>
          </w:p>
          <w:p w14:paraId="74A094FB" w14:textId="77777777" w:rsidR="000948A3" w:rsidRPr="00925AAF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25AAF">
              <w:rPr>
                <w:rFonts w:ascii="Times New Roman" w:hAnsi="Times New Roman"/>
                <w:sz w:val="24"/>
                <w:szCs w:val="24"/>
              </w:rPr>
              <w:t>Радевич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</w:rPr>
              <w:t xml:space="preserve">-Винницкий Я. </w:t>
            </w:r>
            <w:proofErr w:type="spellStart"/>
            <w:r w:rsidRPr="00925AAF">
              <w:rPr>
                <w:rFonts w:ascii="Times New Roman" w:hAnsi="Times New Roman"/>
                <w:sz w:val="24"/>
                <w:szCs w:val="24"/>
              </w:rPr>
              <w:t>Етикет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</w:rPr>
              <w:t xml:space="preserve"> і культура </w:t>
            </w:r>
            <w:proofErr w:type="spellStart"/>
            <w:r w:rsidRPr="00925AAF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навчальний </w:t>
            </w:r>
            <w:proofErr w:type="gramStart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>пос</w:t>
            </w:r>
            <w:proofErr w:type="gramEnd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ібник / Я. </w:t>
            </w:r>
            <w:proofErr w:type="spellStart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>Радевич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-Винницький. – </w:t>
            </w:r>
            <w:proofErr w:type="spellStart"/>
            <w:r w:rsidRPr="00925AAF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5AAF">
              <w:rPr>
                <w:rFonts w:ascii="Times New Roman" w:hAnsi="Times New Roman"/>
                <w:sz w:val="24"/>
                <w:szCs w:val="24"/>
              </w:rPr>
              <w:t>Сполом</w:t>
            </w:r>
            <w:proofErr w:type="spellEnd"/>
            <w:r w:rsidRPr="00925AAF">
              <w:rPr>
                <w:rFonts w:ascii="Times New Roman" w:hAnsi="Times New Roman"/>
                <w:sz w:val="24"/>
                <w:szCs w:val="24"/>
              </w:rPr>
              <w:t>, 2001. 223 с.</w:t>
            </w:r>
          </w:p>
          <w:p w14:paraId="4F804882" w14:textId="77777777" w:rsidR="000948A3" w:rsidRPr="00397A7F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Рись Л. Ф.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Einf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ü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hrung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kommunikative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Linguistik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(Вступ до комунікативної лінгвістики) / Л. Ф. Рись. – Луцьк : Вежа-Друк, 2015. –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27-42</w:t>
            </w:r>
          </w:p>
          <w:p w14:paraId="076A8FA7" w14:textId="77777777" w:rsidR="000948A3" w:rsidRPr="00D63B59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Селіванова О. О. Основи теорії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мовної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комунікації : підручник / О.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О.Селіванова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– </w:t>
            </w:r>
            <w:r w:rsidRPr="00D63B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Черкаси : Вид. </w:t>
            </w:r>
            <w:proofErr w:type="spellStart"/>
            <w:r w:rsidRPr="00D63B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Чабанен</w:t>
            </w:r>
            <w:proofErr w:type="spellEnd"/>
            <w:r w:rsidRPr="00D63B59">
              <w:rPr>
                <w:rFonts w:ascii="Times New Roman" w:hAnsi="Times New Roman"/>
                <w:color w:val="000000"/>
                <w:sz w:val="24"/>
                <w:szCs w:val="24"/>
              </w:rPr>
              <w:t>ко Ю. А., 2011. – 350 с.</w:t>
            </w:r>
          </w:p>
          <w:p w14:paraId="1E15A6C7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Стандарты немецкой деловой переписки [Электронный ресурс]. – Режим доступа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http://www.germany.kiev.ua/briefde.htm. –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Загл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. с экрана. </w:t>
            </w:r>
          </w:p>
          <w:p w14:paraId="3FABE11B" w14:textId="77777777" w:rsidR="000948A3" w:rsidRPr="00D63B59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D63B59">
              <w:rPr>
                <w:rFonts w:ascii="Times New Roman" w:hAnsi="Times New Roman"/>
                <w:sz w:val="24"/>
                <w:szCs w:val="24"/>
              </w:rPr>
              <w:t>Стельмахович</w:t>
            </w:r>
            <w:proofErr w:type="spellEnd"/>
            <w:r w:rsidRPr="00D63B59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D63B59"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proofErr w:type="spellEnd"/>
            <w:r w:rsidRPr="00D6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59">
              <w:rPr>
                <w:rFonts w:ascii="Times New Roman" w:hAnsi="Times New Roman"/>
                <w:sz w:val="24"/>
                <w:szCs w:val="24"/>
              </w:rPr>
              <w:t>мовленнєвий</w:t>
            </w:r>
            <w:proofErr w:type="spellEnd"/>
            <w:r w:rsidRPr="00D6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59">
              <w:rPr>
                <w:rFonts w:ascii="Times New Roman" w:hAnsi="Times New Roman"/>
                <w:sz w:val="24"/>
                <w:szCs w:val="24"/>
              </w:rPr>
              <w:t>етикет</w:t>
            </w:r>
            <w:proofErr w:type="spellEnd"/>
            <w:r w:rsidRPr="00D63B5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63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D63B59">
              <w:rPr>
                <w:rFonts w:ascii="Times New Roman" w:hAnsi="Times New Roman"/>
                <w:sz w:val="24"/>
                <w:szCs w:val="24"/>
                <w:lang w:val="uk-UA"/>
              </w:rPr>
              <w:t>Стельмахович</w:t>
            </w:r>
            <w:proofErr w:type="spellEnd"/>
            <w:r w:rsidRPr="00D63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D63B59">
              <w:rPr>
                <w:rFonts w:ascii="Times New Roman" w:hAnsi="Times New Roman"/>
                <w:sz w:val="24"/>
                <w:szCs w:val="24"/>
              </w:rPr>
              <w:t>Дивослово</w:t>
            </w:r>
            <w:proofErr w:type="spellEnd"/>
            <w:r w:rsidRPr="00D63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3B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D63B59">
              <w:rPr>
                <w:rFonts w:ascii="Times New Roman" w:hAnsi="Times New Roman"/>
                <w:sz w:val="24"/>
                <w:szCs w:val="24"/>
              </w:rPr>
              <w:t>1998. –– №3. – С.20-21.</w:t>
            </w:r>
          </w:p>
          <w:p w14:paraId="3FE7A738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Сучасне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діловодство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зразки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діловий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етикет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інформація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ділової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людини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/ уклад. Н. Г.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Горголюк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, І. А.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Казімірова</w:t>
            </w:r>
            <w:proofErr w:type="spellEnd"/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;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за ред. В. М.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Бріцина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. – К.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Довіра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, 2007. – 687 с.</w:t>
            </w:r>
          </w:p>
          <w:p w14:paraId="3506E417" w14:textId="77777777" w:rsidR="000948A3" w:rsidRPr="007B6810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57124">
              <w:rPr>
                <w:rFonts w:ascii="Times New Roman" w:hAnsi="Times New Roman"/>
                <w:sz w:val="24"/>
                <w:szCs w:val="24"/>
              </w:rPr>
              <w:t>Формановская</w:t>
            </w:r>
            <w:proofErr w:type="spellEnd"/>
            <w:r w:rsidRPr="00B5712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sz w:val="24"/>
                <w:szCs w:val="24"/>
              </w:rPr>
              <w:t>И., Соколова Х.</w:t>
            </w:r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sz w:val="24"/>
                <w:szCs w:val="24"/>
              </w:rPr>
              <w:t>Р. Речевой этикет: Русско-немецкие соответствия</w:t>
            </w:r>
            <w:proofErr w:type="gramStart"/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57124">
              <w:rPr>
                <w:rFonts w:ascii="Times New Roman" w:hAnsi="Times New Roman"/>
                <w:sz w:val="24"/>
                <w:szCs w:val="24"/>
              </w:rPr>
              <w:t xml:space="preserve"> Справочник</w:t>
            </w:r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И. Н. </w:t>
            </w:r>
            <w:proofErr w:type="spellStart"/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>Формановская</w:t>
            </w:r>
            <w:proofErr w:type="spellEnd"/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Х. Р. Соколова. - </w:t>
            </w:r>
            <w:r w:rsidRPr="00B57124">
              <w:rPr>
                <w:rFonts w:ascii="Times New Roman" w:hAnsi="Times New Roman"/>
                <w:sz w:val="24"/>
                <w:szCs w:val="24"/>
              </w:rPr>
              <w:t>М.</w:t>
            </w:r>
            <w:r w:rsidRPr="00B57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sz w:val="24"/>
                <w:szCs w:val="24"/>
              </w:rPr>
              <w:t xml:space="preserve">: Высшая школа, 1989. </w:t>
            </w:r>
            <w:r w:rsidRPr="00C64825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 w:rsidRPr="00B57124">
              <w:rPr>
                <w:rFonts w:ascii="Times New Roman" w:hAnsi="Times New Roman"/>
                <w:sz w:val="24"/>
                <w:szCs w:val="24"/>
              </w:rPr>
              <w:t>с</w:t>
            </w:r>
            <w:r w:rsidRPr="00C64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690A8A" w14:textId="77777777" w:rsidR="000948A3" w:rsidRPr="00A45033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Bussmann</w:t>
            </w:r>
            <w:proofErr w:type="spellEnd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H. Lexikon der Sprachwissenschaft / </w:t>
            </w:r>
            <w:hyperlink r:id="rId6" w:history="1">
              <w:proofErr w:type="spellStart"/>
              <w:r w:rsidRPr="00A45033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Hadumod</w:t>
              </w:r>
              <w:proofErr w:type="spellEnd"/>
            </w:hyperlink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Bussmann</w:t>
            </w:r>
            <w:proofErr w:type="spellEnd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– Alfred Krüner Verlag : Stuttgart, 1990. – 348 S. </w:t>
            </w:r>
          </w:p>
          <w:p w14:paraId="2CC63536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Eismann Volker. Erfolgreich in der geschäftlichen Korrespondenz / Volker Eismann // Publisher: Cornelsen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>VerlagPublisher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: Goethe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>Intitut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>, 2010. – 179 S. – ISBN: 3060203253 Pages</w:t>
            </w:r>
            <w:proofErr w:type="gram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>:,</w:t>
            </w:r>
            <w:proofErr w:type="gram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 31 Format: PDF, EXE Size: 173MB. </w:t>
            </w:r>
          </w:p>
          <w:p w14:paraId="4AF433BB" w14:textId="77777777" w:rsidR="000948A3" w:rsidRPr="00A45033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Göttert K. H. Einführung in die Stilistik / </w:t>
            </w:r>
            <w:hyperlink r:id="rId7" w:history="1">
              <w:r w:rsidRPr="00A45033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 xml:space="preserve">Karl H </w:t>
              </w:r>
              <w:proofErr w:type="spellStart"/>
              <w:r w:rsidRPr="00A45033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Göttert</w:t>
              </w:r>
              <w:proofErr w:type="spellEnd"/>
            </w:hyperlink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, Oliver Jungen. – Wilhelm Fink-Verlag : München, 2003. – 284 S.</w:t>
            </w:r>
          </w:p>
          <w:p w14:paraId="157161FB" w14:textId="77777777" w:rsidR="000948A3" w:rsidRPr="00A45033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Hargie</w:t>
            </w:r>
            <w:proofErr w:type="spellEnd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O. Die Kunst der Kommunikation. Forschung – Theorie – Praxis. Verlag Hans Huber, Bern 2013</w:t>
            </w:r>
            <w:r w:rsidRPr="00A45033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691 S. </w:t>
            </w:r>
          </w:p>
          <w:p w14:paraId="39C893E1" w14:textId="77777777" w:rsidR="000948A3" w:rsidRPr="00B57124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ä</w:t>
            </w:r>
            <w:proofErr w:type="spellStart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ndel</w:t>
            </w:r>
            <w:proofErr w:type="spellEnd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Schl</w:t>
            </w:r>
            <w:proofErr w:type="spellEnd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ü</w:t>
            </w:r>
            <w:proofErr w:type="spellStart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sselkompetenzen</w:t>
            </w:r>
            <w:proofErr w:type="spellEnd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Reden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Argumentieren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Ü</w:t>
            </w:r>
            <w:proofErr w:type="spellStart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berzeugen</w:t>
            </w:r>
            <w:proofErr w:type="spellEnd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Daniel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ä</w:t>
            </w:r>
            <w:proofErr w:type="spellStart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ndel</w:t>
            </w:r>
            <w:proofErr w:type="spellEnd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Andrea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Kresimon</w:t>
            </w:r>
            <w:proofErr w:type="spellEnd"/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und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Jost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Schneider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–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Stuttgart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Metzler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2007. – 179 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</w:t>
            </w:r>
            <w:r w:rsidRPr="00B571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EDDF355" w14:textId="77777777" w:rsidR="000948A3" w:rsidRPr="007B6810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Hering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Matussek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Gesch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ä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ftskommunikation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besser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telefonieren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Axel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Hering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Magdalena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Matussek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–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Ismaning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Hueber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2008. – 82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3CCE07F" w14:textId="77777777" w:rsidR="000948A3" w:rsidRPr="00A45033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Matschnig M. Körpersprache – Tausend Augen. Tausend Blicke. Eine Sprache / Monika </w:t>
            </w:r>
            <w:proofErr w:type="spellStart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Matsching</w:t>
            </w:r>
            <w:proofErr w:type="spellEnd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/ - Verlag </w:t>
            </w:r>
            <w:proofErr w:type="spellStart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Matschnig</w:t>
            </w:r>
            <w:proofErr w:type="spellEnd"/>
            <w:r w:rsidRPr="00A45033">
              <w:rPr>
                <w:rFonts w:ascii="Times New Roman" w:hAnsi="Times New Roman"/>
                <w:sz w:val="24"/>
                <w:szCs w:val="24"/>
                <w:lang w:val="de-DE"/>
              </w:rPr>
              <w:t>, 2012.</w:t>
            </w:r>
          </w:p>
          <w:p w14:paraId="65CD08BB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Meggle G. Grundbegriffe der Kommunikation.</w:t>
            </w:r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Auflage. / Georg </w:t>
            </w: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Megle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. – de Gruyter, Berlin/ New York, 1997. S.</w:t>
            </w:r>
            <w:r w:rsidRPr="00C64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5-16. </w:t>
            </w:r>
          </w:p>
          <w:p w14:paraId="05D4C84D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Normann, Reinhard von. Der treffende Brief : Lexikon für private u. geschäftliche Korrespondenz / Reinhard von Normann. - 2. </w:t>
            </w:r>
            <w:proofErr w:type="spellStart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>veränd</w:t>
            </w:r>
            <w:proofErr w:type="spellEnd"/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. Aufl. - Thun : Ott, © 1987. - 452 </w:t>
            </w: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</w:t>
            </w: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.; 22 </w:t>
            </w: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см</w:t>
            </w:r>
            <w:r w:rsidRPr="00C64825"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  <w:t xml:space="preserve">.; ISBN 3-7225-6179-5. </w:t>
            </w:r>
          </w:p>
          <w:p w14:paraId="4F14E7B2" w14:textId="77777777" w:rsidR="000948A3" w:rsidRPr="009770D3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</w:pPr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Watzlawick P., </w:t>
            </w: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Beavin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Janet H., Jackson D. Menschliche Kommunikation. Formen, Störungen, Paradoxien. 12. Auflage / Bern: Verlag Hans </w:t>
            </w: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Hogrefe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AG, 2011. – 16 S.</w:t>
            </w:r>
          </w:p>
          <w:p w14:paraId="70097A91" w14:textId="77777777" w:rsidR="000948A3" w:rsidRPr="00C64825" w:rsidRDefault="000948A3" w:rsidP="000948A3">
            <w:pPr>
              <w:pStyle w:val="a5"/>
              <w:numPr>
                <w:ilvl w:val="0"/>
                <w:numId w:val="17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de-DE"/>
              </w:rPr>
            </w:pP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Riesel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E. Deutsche Stilistik / E. </w:t>
            </w:r>
            <w:proofErr w:type="spellStart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Riesel</w:t>
            </w:r>
            <w:proofErr w:type="spellEnd"/>
            <w:r w:rsidRPr="00C64825">
              <w:rPr>
                <w:rFonts w:ascii="Times New Roman" w:hAnsi="Times New Roman"/>
                <w:sz w:val="24"/>
                <w:szCs w:val="24"/>
                <w:lang w:val="de-DE"/>
              </w:rPr>
              <w:t>, E. Schendels. – Moskau : Verlag Hochschule, 1975. – 315 S.</w:t>
            </w:r>
          </w:p>
          <w:p w14:paraId="2A84A0FA" w14:textId="3D9F7FDE" w:rsidR="000948A3" w:rsidRPr="007B43B8" w:rsidRDefault="000948A3" w:rsidP="000948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3D206592" w14:textId="77777777" w:rsidR="000948A3" w:rsidRPr="000D5B5C" w:rsidRDefault="000948A3" w:rsidP="000948A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D5B5C">
              <w:rPr>
                <w:rFonts w:ascii="Times New Roman" w:hAnsi="Times New Roman"/>
                <w:b/>
              </w:rPr>
              <w:t>Додаткова</w:t>
            </w:r>
            <w:proofErr w:type="spellEnd"/>
            <w:r w:rsidRPr="000D5B5C">
              <w:rPr>
                <w:rFonts w:ascii="Times New Roman" w:hAnsi="Times New Roman"/>
                <w:b/>
              </w:rPr>
              <w:t>:</w:t>
            </w:r>
          </w:p>
          <w:p w14:paraId="41CD7264" w14:textId="77777777" w:rsidR="000948A3" w:rsidRPr="007B43B8" w:rsidRDefault="000948A3" w:rsidP="000948A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Методика викладання іноземних мов у середніх навчальних закладах / </w:t>
            </w:r>
            <w:proofErr w:type="spellStart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</w:t>
            </w:r>
            <w:proofErr w:type="spellEnd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авторів під </w:t>
            </w:r>
            <w:proofErr w:type="spellStart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</w:t>
            </w:r>
            <w:proofErr w:type="spellEnd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С. Ю. </w:t>
            </w:r>
            <w:proofErr w:type="spellStart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Ніколаєвої</w:t>
            </w:r>
            <w:proofErr w:type="spellEnd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– К. : </w:t>
            </w:r>
            <w:proofErr w:type="spellStart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Ленвіт</w:t>
            </w:r>
            <w:proofErr w:type="spellEnd"/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2002. – 328 с.</w:t>
            </w:r>
          </w:p>
          <w:p w14:paraId="433DCB25" w14:textId="53676D00" w:rsidR="000948A3" w:rsidRPr="007B43B8" w:rsidRDefault="000948A3" w:rsidP="000948A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4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Селіванова О. О. Лінгвістична енциклопедія / О. О. Селіванова. – Полтава : Довкілля-К, 2011. – 844 с.</w:t>
            </w:r>
          </w:p>
          <w:p w14:paraId="34A72747" w14:textId="77777777" w:rsidR="000948A3" w:rsidRPr="00397A7F" w:rsidRDefault="000948A3" w:rsidP="000948A3">
            <w:pPr>
              <w:pStyle w:val="a5"/>
              <w:numPr>
                <w:ilvl w:val="0"/>
                <w:numId w:val="18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Hoffmann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Treffpunkt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Dialog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Ludwig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Hoffmann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-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Stuttgart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Klett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2017. – 104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B9AAAA9" w14:textId="77777777" w:rsidR="000948A3" w:rsidRPr="00397A7F" w:rsidRDefault="000948A3" w:rsidP="000948A3">
            <w:pPr>
              <w:pStyle w:val="a5"/>
              <w:numPr>
                <w:ilvl w:val="0"/>
                <w:numId w:val="18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Sieberg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Sprechen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lehren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lernen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und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verstehen: Grammatik und Übungen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zu Ausdrucksweisen und Strukturen mündlicher Kommunikation: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stufenübergreifendes Studien- und Übungsbuch für den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DaF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-Bereich / Bernd</w:t>
            </w:r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Sieberg</w:t>
            </w:r>
            <w:proofErr w:type="spellEnd"/>
            <w:r w:rsidRPr="00397A7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 – Tübingen : Julius Groos Verlag, 2013. – 289 S.</w:t>
            </w:r>
          </w:p>
          <w:p w14:paraId="4791BD08" w14:textId="77777777" w:rsidR="000948A3" w:rsidRPr="007B6810" w:rsidRDefault="000948A3" w:rsidP="000948A3">
            <w:pPr>
              <w:pStyle w:val="a5"/>
              <w:numPr>
                <w:ilvl w:val="0"/>
                <w:numId w:val="18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B681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Weidenmann B. Gesprächs- und Vortragstechnik : für alle Trainer, Lehrer,</w:t>
            </w:r>
            <w:r w:rsidRPr="007B68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B681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Kursleiter und Dozenten / Bernd Weidenmann. – 3. Aufl. – Weinheim u.a. :</w:t>
            </w:r>
            <w:r w:rsidRPr="007B68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B681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Beltz, 2004. – 132 S.</w:t>
            </w:r>
          </w:p>
          <w:p w14:paraId="443B7545" w14:textId="77777777" w:rsidR="000948A3" w:rsidRPr="000D5B5C" w:rsidRDefault="000948A3" w:rsidP="000948A3">
            <w:pPr>
              <w:pStyle w:val="3"/>
              <w:tabs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0948A3" w:rsidRPr="00F827D1" w14:paraId="1D4FE0D7" w14:textId="77777777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14:paraId="24C95A1B" w14:textId="77777777" w:rsidR="000948A3" w:rsidRPr="00F827D1" w:rsidRDefault="000948A3" w:rsidP="000948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ресурси</w:t>
            </w:r>
          </w:p>
          <w:p w14:paraId="5B92799A" w14:textId="77777777" w:rsidR="000948A3" w:rsidRPr="00F9550A" w:rsidRDefault="000948A3" w:rsidP="000948A3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948A3" w:rsidRPr="00B705C0" w14:paraId="7E17B984" w14:textId="77777777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6"/>
              <w:gridCol w:w="4903"/>
            </w:tblGrid>
            <w:tr w:rsidR="000948A3" w:rsidRPr="00B705C0" w14:paraId="53D48C41" w14:textId="77777777" w:rsidTr="00B705C0">
              <w:trPr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14E0E" w14:textId="48539095" w:rsidR="000948A3" w:rsidRPr="00DD78DD" w:rsidRDefault="000948A3" w:rsidP="000948A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4089" w14:textId="79AEF756" w:rsidR="000948A3" w:rsidRPr="00DD78DD" w:rsidRDefault="000948A3" w:rsidP="000948A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14:paraId="1C157434" w14:textId="77777777" w:rsidR="000948A3" w:rsidRPr="00F827D1" w:rsidRDefault="000948A3" w:rsidP="000948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6F34F9DB" w14:textId="77777777" w:rsidR="00271010" w:rsidRPr="00F827D1" w:rsidRDefault="00271010" w:rsidP="00143161">
      <w:pPr>
        <w:pStyle w:val="Default"/>
        <w:rPr>
          <w:lang w:val="uk-UA"/>
        </w:rPr>
      </w:pPr>
    </w:p>
    <w:p w14:paraId="5E623EF8" w14:textId="77777777"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20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3Font_4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4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E549FC"/>
    <w:multiLevelType w:val="hybridMultilevel"/>
    <w:tmpl w:val="395E42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2029F7"/>
    <w:multiLevelType w:val="hybridMultilevel"/>
    <w:tmpl w:val="00089E4C"/>
    <w:lvl w:ilvl="0" w:tplc="67C8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33DF"/>
    <w:multiLevelType w:val="hybridMultilevel"/>
    <w:tmpl w:val="9790FB60"/>
    <w:lvl w:ilvl="0" w:tplc="3D287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21EC9"/>
    <w:multiLevelType w:val="hybridMultilevel"/>
    <w:tmpl w:val="FF12E216"/>
    <w:lvl w:ilvl="0" w:tplc="0BAC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2E91"/>
    <w:multiLevelType w:val="hybridMultilevel"/>
    <w:tmpl w:val="E0C0E8B4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F6B1B"/>
    <w:multiLevelType w:val="hybridMultilevel"/>
    <w:tmpl w:val="ACB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4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5">
    <w:nsid w:val="57E54374"/>
    <w:multiLevelType w:val="hybridMultilevel"/>
    <w:tmpl w:val="E62CC41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9048C"/>
    <w:rsid w:val="000948A3"/>
    <w:rsid w:val="0009512C"/>
    <w:rsid w:val="000B2565"/>
    <w:rsid w:val="000B7B52"/>
    <w:rsid w:val="000D5B5C"/>
    <w:rsid w:val="00106229"/>
    <w:rsid w:val="001342A4"/>
    <w:rsid w:val="00143161"/>
    <w:rsid w:val="00146A3B"/>
    <w:rsid w:val="00164157"/>
    <w:rsid w:val="001A1611"/>
    <w:rsid w:val="002346D0"/>
    <w:rsid w:val="00256D8E"/>
    <w:rsid w:val="00271010"/>
    <w:rsid w:val="00273F6A"/>
    <w:rsid w:val="00376DDC"/>
    <w:rsid w:val="003B327A"/>
    <w:rsid w:val="003B7DC7"/>
    <w:rsid w:val="003C784F"/>
    <w:rsid w:val="003D5992"/>
    <w:rsid w:val="00421ED0"/>
    <w:rsid w:val="00471F27"/>
    <w:rsid w:val="00484D6C"/>
    <w:rsid w:val="005D51EA"/>
    <w:rsid w:val="005E186E"/>
    <w:rsid w:val="005F3F4F"/>
    <w:rsid w:val="006016D3"/>
    <w:rsid w:val="00626FDC"/>
    <w:rsid w:val="00640BA0"/>
    <w:rsid w:val="006A6C8F"/>
    <w:rsid w:val="006C1A64"/>
    <w:rsid w:val="006D3856"/>
    <w:rsid w:val="006E1D5A"/>
    <w:rsid w:val="007B3AED"/>
    <w:rsid w:val="007B43B8"/>
    <w:rsid w:val="007C2E42"/>
    <w:rsid w:val="007E435F"/>
    <w:rsid w:val="007F1272"/>
    <w:rsid w:val="008023DC"/>
    <w:rsid w:val="00821FD2"/>
    <w:rsid w:val="00822D11"/>
    <w:rsid w:val="00864479"/>
    <w:rsid w:val="008B2BD6"/>
    <w:rsid w:val="008D6B3C"/>
    <w:rsid w:val="0090343A"/>
    <w:rsid w:val="009B79E8"/>
    <w:rsid w:val="009E6A66"/>
    <w:rsid w:val="00A107C4"/>
    <w:rsid w:val="00A52DC7"/>
    <w:rsid w:val="00AA1F9E"/>
    <w:rsid w:val="00AC46DC"/>
    <w:rsid w:val="00AE24DD"/>
    <w:rsid w:val="00B06F7F"/>
    <w:rsid w:val="00B11FCE"/>
    <w:rsid w:val="00B12E3A"/>
    <w:rsid w:val="00B55813"/>
    <w:rsid w:val="00B705C0"/>
    <w:rsid w:val="00C167E8"/>
    <w:rsid w:val="00C31150"/>
    <w:rsid w:val="00C804E0"/>
    <w:rsid w:val="00CA02F4"/>
    <w:rsid w:val="00CD04DC"/>
    <w:rsid w:val="00D34AD7"/>
    <w:rsid w:val="00D40952"/>
    <w:rsid w:val="00D568DB"/>
    <w:rsid w:val="00D664C2"/>
    <w:rsid w:val="00DB2090"/>
    <w:rsid w:val="00DD78DD"/>
    <w:rsid w:val="00E32B7E"/>
    <w:rsid w:val="00E507E0"/>
    <w:rsid w:val="00EC37C7"/>
    <w:rsid w:val="00EC7B6A"/>
    <w:rsid w:val="00F13B69"/>
    <w:rsid w:val="00F436E1"/>
    <w:rsid w:val="00F827D1"/>
    <w:rsid w:val="00F82E3D"/>
    <w:rsid w:val="00F87582"/>
    <w:rsid w:val="00F9550A"/>
    <w:rsid w:val="00FC58EE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0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d">
    <w:name w:val="Emphasis"/>
    <w:basedOn w:val="a0"/>
    <w:uiPriority w:val="20"/>
    <w:qFormat/>
    <w:locked/>
    <w:rsid w:val="00C31150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9512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51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Вміст таблиці"/>
    <w:basedOn w:val="a"/>
    <w:uiPriority w:val="99"/>
    <w:rsid w:val="0009512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">
    <w:name w:val="No Spacing"/>
    <w:qFormat/>
    <w:rsid w:val="0009512C"/>
    <w:rPr>
      <w:rFonts w:eastAsia="Times New Roman" w:cs="Calibri"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B12E3A"/>
    <w:rPr>
      <w:rFonts w:ascii="CIDFont+F20" w:hAnsi="CIDFont+F2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2E3A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ody Text"/>
    <w:basedOn w:val="a"/>
    <w:link w:val="1"/>
    <w:uiPriority w:val="99"/>
    <w:semiHidden/>
    <w:unhideWhenUsed/>
    <w:rsid w:val="00A107C4"/>
    <w:pPr>
      <w:spacing w:after="120"/>
    </w:pPr>
  </w:style>
  <w:style w:type="character" w:customStyle="1" w:styleId="1">
    <w:name w:val="Основной текст Знак1"/>
    <w:basedOn w:val="a0"/>
    <w:link w:val="af0"/>
    <w:uiPriority w:val="99"/>
    <w:semiHidden/>
    <w:rsid w:val="00A107C4"/>
    <w:rPr>
      <w:lang w:val="en-US" w:eastAsia="en-US"/>
    </w:rPr>
  </w:style>
  <w:style w:type="paragraph" w:styleId="af1">
    <w:name w:val="Normal (Web)"/>
    <w:basedOn w:val="a"/>
    <w:uiPriority w:val="99"/>
    <w:unhideWhenUsed/>
    <w:rsid w:val="00090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0948A3"/>
  </w:style>
  <w:style w:type="character" w:customStyle="1" w:styleId="a6">
    <w:name w:val="Абзац списка Знак"/>
    <w:link w:val="a5"/>
    <w:uiPriority w:val="99"/>
    <w:locked/>
    <w:rsid w:val="000948A3"/>
    <w:rPr>
      <w:lang w:val="ru-RU" w:eastAsia="en-US"/>
    </w:rPr>
  </w:style>
  <w:style w:type="paragraph" w:customStyle="1" w:styleId="10">
    <w:name w:val="Без інтервалів1"/>
    <w:uiPriority w:val="99"/>
    <w:rsid w:val="000948A3"/>
    <w:rPr>
      <w:rFonts w:eastAsia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d">
    <w:name w:val="Emphasis"/>
    <w:basedOn w:val="a0"/>
    <w:uiPriority w:val="20"/>
    <w:qFormat/>
    <w:locked/>
    <w:rsid w:val="00C31150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9512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51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Вміст таблиці"/>
    <w:basedOn w:val="a"/>
    <w:uiPriority w:val="99"/>
    <w:rsid w:val="0009512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">
    <w:name w:val="No Spacing"/>
    <w:qFormat/>
    <w:rsid w:val="0009512C"/>
    <w:rPr>
      <w:rFonts w:eastAsia="Times New Roman" w:cs="Calibri"/>
      <w:sz w:val="28"/>
      <w:szCs w:val="28"/>
      <w:lang w:val="ru-RU" w:eastAsia="ru-RU"/>
    </w:rPr>
  </w:style>
  <w:style w:type="character" w:customStyle="1" w:styleId="fontstyle01">
    <w:name w:val="fontstyle01"/>
    <w:basedOn w:val="a0"/>
    <w:rsid w:val="00B12E3A"/>
    <w:rPr>
      <w:rFonts w:ascii="CIDFont+F20" w:hAnsi="CIDFont+F2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2E3A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ody Text"/>
    <w:basedOn w:val="a"/>
    <w:link w:val="1"/>
    <w:uiPriority w:val="99"/>
    <w:semiHidden/>
    <w:unhideWhenUsed/>
    <w:rsid w:val="00A107C4"/>
    <w:pPr>
      <w:spacing w:after="120"/>
    </w:pPr>
  </w:style>
  <w:style w:type="character" w:customStyle="1" w:styleId="1">
    <w:name w:val="Основной текст Знак1"/>
    <w:basedOn w:val="a0"/>
    <w:link w:val="af0"/>
    <w:uiPriority w:val="99"/>
    <w:semiHidden/>
    <w:rsid w:val="00A107C4"/>
    <w:rPr>
      <w:lang w:val="en-US" w:eastAsia="en-US"/>
    </w:rPr>
  </w:style>
  <w:style w:type="paragraph" w:styleId="af1">
    <w:name w:val="Normal (Web)"/>
    <w:basedOn w:val="a"/>
    <w:uiPriority w:val="99"/>
    <w:unhideWhenUsed/>
    <w:rsid w:val="00090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0948A3"/>
  </w:style>
  <w:style w:type="character" w:customStyle="1" w:styleId="a6">
    <w:name w:val="Абзац списка Знак"/>
    <w:link w:val="a5"/>
    <w:uiPriority w:val="99"/>
    <w:locked/>
    <w:rsid w:val="000948A3"/>
    <w:rPr>
      <w:lang w:val="ru-RU" w:eastAsia="en-US"/>
    </w:rPr>
  </w:style>
  <w:style w:type="paragraph" w:customStyle="1" w:styleId="10">
    <w:name w:val="Без інтервалів1"/>
    <w:uiPriority w:val="99"/>
    <w:rsid w:val="000948A3"/>
    <w:rPr>
      <w:rFonts w:eastAsia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de/s/ref=dp_byline_sr_book_1?ie=UTF8&amp;field-author=Karl+H+G%C3%B6ttert&amp;text=Karl+H+G%C3%B6ttert&amp;sort=relevancerank&amp;search-alias=books-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adumod-Bussmann/e/B001JXMSO8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14</cp:revision>
  <dcterms:created xsi:type="dcterms:W3CDTF">2020-09-22T10:32:00Z</dcterms:created>
  <dcterms:modified xsi:type="dcterms:W3CDTF">2023-01-19T09:39:00Z</dcterms:modified>
</cp:coreProperties>
</file>