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8" w:rsidRDefault="00FA6DC5" w:rsidP="00903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A5E">
        <w:rPr>
          <w:rFonts w:ascii="Times New Roman" w:hAnsi="Times New Roman" w:cs="Times New Roman"/>
          <w:sz w:val="28"/>
          <w:szCs w:val="28"/>
          <w:lang w:val="uk-UA"/>
        </w:rPr>
        <w:t xml:space="preserve">ТЕМАТИКА КУРСОВИХ РОБІТ </w:t>
      </w:r>
      <w:r w:rsidR="009037E8">
        <w:rPr>
          <w:rFonts w:ascii="Times New Roman" w:hAnsi="Times New Roman" w:cs="Times New Roman"/>
          <w:sz w:val="28"/>
          <w:szCs w:val="28"/>
          <w:lang w:val="uk-UA"/>
        </w:rPr>
        <w:t xml:space="preserve">З ФОНЕТИКИ </w:t>
      </w:r>
    </w:p>
    <w:p w:rsidR="009037E8" w:rsidRDefault="00FA6DC5" w:rsidP="00903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A5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BA4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  <w:r w:rsidRPr="00BA4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6DC5" w:rsidRPr="00BA4A5E" w:rsidRDefault="00FA6DC5" w:rsidP="00903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A5E">
        <w:rPr>
          <w:rFonts w:ascii="Times New Roman" w:hAnsi="Times New Roman" w:cs="Times New Roman"/>
          <w:sz w:val="28"/>
          <w:szCs w:val="28"/>
          <w:lang w:val="uk-UA"/>
        </w:rPr>
        <w:t>ФАК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4A5E">
        <w:rPr>
          <w:rFonts w:ascii="Times New Roman" w:hAnsi="Times New Roman" w:cs="Times New Roman"/>
          <w:sz w:val="28"/>
          <w:szCs w:val="28"/>
          <w:lang w:val="uk-UA"/>
        </w:rPr>
        <w:t>ЛЬТЕТУ ГЕРМАНСЬКОЇ ФІЛОЛОГІЇ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ПЕРЕКЛАДУ</w:t>
      </w:r>
    </w:p>
    <w:p w:rsidR="00FA6DC5" w:rsidRPr="00906741" w:rsidRDefault="00FA6DC5" w:rsidP="00FA6D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 w:rsidRPr="00906741">
        <w:rPr>
          <w:rFonts w:ascii="Times New Roman" w:hAnsi="Times New Roman" w:cs="Times New Roman"/>
          <w:b/>
          <w:sz w:val="28"/>
          <w:szCs w:val="28"/>
          <w:lang w:val="uk-UA"/>
        </w:rPr>
        <w:t>Алексієвець</w:t>
      </w:r>
      <w:proofErr w:type="spellEnd"/>
      <w:r w:rsidRPr="00906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FA6DC5" w:rsidRPr="005D5867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r w:rsidRPr="005D5867">
        <w:rPr>
          <w:szCs w:val="28"/>
          <w:lang w:eastAsia="uk-UA"/>
        </w:rPr>
        <w:t>Просодичні особливості ві</w:t>
      </w:r>
      <w:r>
        <w:rPr>
          <w:szCs w:val="28"/>
          <w:lang w:eastAsia="uk-UA"/>
        </w:rPr>
        <w:t>тальної промови (на матеріалі…).</w:t>
      </w:r>
    </w:p>
    <w:p w:rsidR="00FA6DC5" w:rsidRPr="005D5867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r w:rsidRPr="005D5867">
        <w:rPr>
          <w:szCs w:val="28"/>
          <w:lang w:eastAsia="uk-UA"/>
        </w:rPr>
        <w:t>Особливості інтонаційного оформлення прощальної промови (на матеріалі…)</w:t>
      </w:r>
      <w:r>
        <w:rPr>
          <w:szCs w:val="28"/>
          <w:lang w:eastAsia="uk-UA"/>
        </w:rPr>
        <w:t>.</w:t>
      </w:r>
    </w:p>
    <w:p w:rsidR="00E25F77" w:rsidRDefault="00E25F77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Фоностилістична</w:t>
      </w:r>
      <w:proofErr w:type="spellEnd"/>
      <w:r>
        <w:rPr>
          <w:szCs w:val="28"/>
          <w:lang w:eastAsia="uk-UA"/>
        </w:rPr>
        <w:t xml:space="preserve"> організація </w:t>
      </w:r>
      <w:proofErr w:type="spellStart"/>
      <w:r w:rsidR="00DA6C75">
        <w:rPr>
          <w:szCs w:val="28"/>
          <w:lang w:eastAsia="uk-UA"/>
        </w:rPr>
        <w:t>пу</w:t>
      </w:r>
      <w:r>
        <w:rPr>
          <w:szCs w:val="28"/>
          <w:lang w:eastAsia="uk-UA"/>
        </w:rPr>
        <w:t>дискурсу</w:t>
      </w:r>
      <w:proofErr w:type="spellEnd"/>
      <w:r>
        <w:rPr>
          <w:szCs w:val="28"/>
          <w:lang w:eastAsia="uk-UA"/>
        </w:rPr>
        <w:t xml:space="preserve"> Бориса Джонсона щодо</w:t>
      </w:r>
      <w:r w:rsidR="005C1E0F">
        <w:rPr>
          <w:szCs w:val="28"/>
          <w:lang w:eastAsia="uk-UA"/>
        </w:rPr>
        <w:t xml:space="preserve"> російсько-української війни</w:t>
      </w:r>
      <w:r>
        <w:rPr>
          <w:szCs w:val="28"/>
          <w:lang w:eastAsia="uk-UA"/>
        </w:rPr>
        <w:t>.</w:t>
      </w:r>
    </w:p>
    <w:p w:rsidR="00FA6DC5" w:rsidRPr="005D5867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bookmarkStart w:id="0" w:name="_GoBack"/>
      <w:bookmarkEnd w:id="0"/>
      <w:r w:rsidRPr="005D5867">
        <w:rPr>
          <w:szCs w:val="28"/>
          <w:lang w:eastAsia="uk-UA"/>
        </w:rPr>
        <w:t xml:space="preserve">Інтонаційні особливості англомовного </w:t>
      </w:r>
      <w:r w:rsidRPr="005D5867">
        <w:rPr>
          <w:color w:val="000000"/>
          <w:szCs w:val="28"/>
        </w:rPr>
        <w:t>телеінтерв’ю</w:t>
      </w:r>
      <w:r>
        <w:rPr>
          <w:color w:val="000000"/>
          <w:szCs w:val="28"/>
        </w:rPr>
        <w:t>.</w:t>
      </w:r>
      <w:r w:rsidRPr="005D5867">
        <w:rPr>
          <w:szCs w:val="28"/>
          <w:lang w:eastAsia="uk-UA"/>
        </w:rPr>
        <w:t xml:space="preserve"> </w:t>
      </w:r>
      <w:r w:rsidRPr="005D5867">
        <w:rPr>
          <w:szCs w:val="28"/>
          <w:lang w:eastAsia="uk-UA"/>
        </w:rPr>
        <w:tab/>
      </w:r>
    </w:p>
    <w:p w:rsidR="00FA6DC5" w:rsidRPr="005D5867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r w:rsidRPr="005D5867">
        <w:rPr>
          <w:szCs w:val="28"/>
          <w:lang w:eastAsia="uk-UA"/>
        </w:rPr>
        <w:t xml:space="preserve">Структурно-просодична організація англомовного </w:t>
      </w:r>
      <w:proofErr w:type="spellStart"/>
      <w:r w:rsidRPr="005D5867">
        <w:rPr>
          <w:szCs w:val="28"/>
          <w:lang w:eastAsia="uk-UA"/>
        </w:rPr>
        <w:t>аргументаційного</w:t>
      </w:r>
      <w:proofErr w:type="spellEnd"/>
      <w:r w:rsidRPr="005D5867">
        <w:rPr>
          <w:szCs w:val="28"/>
          <w:lang w:eastAsia="uk-UA"/>
        </w:rPr>
        <w:t xml:space="preserve"> дискурсу</w:t>
      </w:r>
      <w:r>
        <w:rPr>
          <w:szCs w:val="28"/>
          <w:lang w:eastAsia="uk-UA"/>
        </w:rPr>
        <w:t>.</w:t>
      </w:r>
      <w:r w:rsidRPr="005D5867">
        <w:rPr>
          <w:szCs w:val="28"/>
          <w:lang w:eastAsia="uk-UA"/>
        </w:rPr>
        <w:tab/>
      </w:r>
    </w:p>
    <w:p w:rsidR="00FA6DC5" w:rsidRPr="005D5867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proofErr w:type="spellStart"/>
      <w:r w:rsidRPr="005D5867">
        <w:rPr>
          <w:bCs/>
          <w:szCs w:val="28"/>
          <w:lang w:eastAsia="uk-UA"/>
        </w:rPr>
        <w:t>Фоностилістичні</w:t>
      </w:r>
      <w:proofErr w:type="spellEnd"/>
      <w:r w:rsidRPr="005D5867">
        <w:rPr>
          <w:bCs/>
          <w:szCs w:val="28"/>
          <w:lang w:eastAsia="uk-UA"/>
        </w:rPr>
        <w:t xml:space="preserve"> особливості англомовного озвученого художнього тексту (на матеріалі короткої прози)</w:t>
      </w:r>
      <w:r>
        <w:rPr>
          <w:bCs/>
          <w:szCs w:val="28"/>
          <w:lang w:eastAsia="uk-UA"/>
        </w:rPr>
        <w:t>.</w:t>
      </w:r>
      <w:r w:rsidRPr="005D5867">
        <w:rPr>
          <w:szCs w:val="28"/>
          <w:lang w:eastAsia="uk-UA"/>
        </w:rPr>
        <w:tab/>
      </w:r>
    </w:p>
    <w:p w:rsidR="00FA6DC5" w:rsidRPr="005D5867" w:rsidRDefault="00FA6DC5" w:rsidP="00FA6DC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  <w:lang w:eastAsia="uk-UA"/>
        </w:rPr>
      </w:pPr>
      <w:proofErr w:type="spellStart"/>
      <w:r w:rsidRPr="005D5867">
        <w:rPr>
          <w:szCs w:val="28"/>
        </w:rPr>
        <w:t>Фоностилістичні</w:t>
      </w:r>
      <w:proofErr w:type="spellEnd"/>
      <w:r w:rsidRPr="005D5867">
        <w:rPr>
          <w:szCs w:val="28"/>
        </w:rPr>
        <w:t xml:space="preserve"> маркери сценічного </w:t>
      </w:r>
      <w:r>
        <w:rPr>
          <w:szCs w:val="28"/>
        </w:rPr>
        <w:t xml:space="preserve">діалогу </w:t>
      </w:r>
      <w:r w:rsidRPr="005D5867">
        <w:rPr>
          <w:szCs w:val="28"/>
        </w:rPr>
        <w:t>в драматургічному тексті</w:t>
      </w:r>
      <w:r>
        <w:rPr>
          <w:szCs w:val="28"/>
        </w:rPr>
        <w:t>.</w:t>
      </w:r>
    </w:p>
    <w:p w:rsidR="00FA6DC5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r w:rsidRPr="005D5867">
        <w:rPr>
          <w:szCs w:val="28"/>
        </w:rPr>
        <w:t>Просодичні особливості організації тексту англомовної казки</w:t>
      </w:r>
      <w:r>
        <w:rPr>
          <w:szCs w:val="28"/>
        </w:rPr>
        <w:t>.</w:t>
      </w:r>
    </w:p>
    <w:p w:rsidR="00FA6DC5" w:rsidRPr="00FA6DC5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r w:rsidRPr="00FA6DC5">
        <w:rPr>
          <w:szCs w:val="28"/>
          <w:lang w:eastAsia="uk-UA"/>
        </w:rPr>
        <w:t>Просодичні засоби вираження впевненості в англомовному</w:t>
      </w:r>
      <w:r w:rsidR="009037E8">
        <w:rPr>
          <w:szCs w:val="28"/>
          <w:lang w:eastAsia="uk-UA"/>
        </w:rPr>
        <w:t xml:space="preserve"> політичному</w:t>
      </w:r>
      <w:r w:rsidRPr="00FA6DC5">
        <w:rPr>
          <w:szCs w:val="28"/>
          <w:lang w:eastAsia="uk-UA"/>
        </w:rPr>
        <w:t xml:space="preserve"> дискурсі.</w:t>
      </w:r>
    </w:p>
    <w:p w:rsidR="00FA6DC5" w:rsidRPr="005D5867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r w:rsidRPr="005D5867">
        <w:rPr>
          <w:szCs w:val="28"/>
        </w:rPr>
        <w:t>Роль темпорального компоненту інтонації в організації англомовного академічного дискурсу</w:t>
      </w:r>
      <w:r>
        <w:rPr>
          <w:szCs w:val="28"/>
        </w:rPr>
        <w:t>.</w:t>
      </w:r>
      <w:r w:rsidRPr="005D5867">
        <w:rPr>
          <w:szCs w:val="28"/>
        </w:rPr>
        <w:tab/>
      </w:r>
    </w:p>
    <w:p w:rsidR="00FA6DC5" w:rsidRPr="005D5867" w:rsidRDefault="00FA6DC5" w:rsidP="00FA6DC5">
      <w:pPr>
        <w:pStyle w:val="a3"/>
        <w:numPr>
          <w:ilvl w:val="0"/>
          <w:numId w:val="1"/>
        </w:numPr>
        <w:tabs>
          <w:tab w:val="left" w:pos="959"/>
          <w:tab w:val="left" w:pos="7479"/>
        </w:tabs>
        <w:spacing w:line="276" w:lineRule="auto"/>
        <w:jc w:val="both"/>
        <w:rPr>
          <w:szCs w:val="28"/>
          <w:lang w:eastAsia="uk-UA"/>
        </w:rPr>
      </w:pPr>
      <w:r w:rsidRPr="005D5867">
        <w:rPr>
          <w:szCs w:val="28"/>
        </w:rPr>
        <w:t>Роль мелодійного компоненту інтонації в організації англомовного академічного дискурсу</w:t>
      </w:r>
      <w:r>
        <w:rPr>
          <w:szCs w:val="28"/>
        </w:rPr>
        <w:t>.</w:t>
      </w:r>
      <w:r w:rsidRPr="005D5867">
        <w:rPr>
          <w:szCs w:val="28"/>
        </w:rPr>
        <w:tab/>
      </w:r>
    </w:p>
    <w:p w:rsidR="008F40C8" w:rsidRPr="00FA6DC5" w:rsidRDefault="00FA6DC5" w:rsidP="00FA6DC5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A6DC5">
        <w:rPr>
          <w:szCs w:val="28"/>
        </w:rPr>
        <w:t>Інтонаційні характеристики позитивно-оцінних висловлень в англійському мовленні (на матеріалі фрагментів фільмів)</w:t>
      </w:r>
      <w:r w:rsidR="009037E8">
        <w:rPr>
          <w:szCs w:val="28"/>
        </w:rPr>
        <w:t>.</w:t>
      </w:r>
    </w:p>
    <w:sectPr w:rsidR="008F40C8" w:rsidRPr="00FA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60A"/>
    <w:multiLevelType w:val="hybridMultilevel"/>
    <w:tmpl w:val="0E66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5"/>
    <w:rsid w:val="005C1E0F"/>
    <w:rsid w:val="008F40C8"/>
    <w:rsid w:val="009037E8"/>
    <w:rsid w:val="00DA6C75"/>
    <w:rsid w:val="00E13D86"/>
    <w:rsid w:val="00E25F77"/>
    <w:rsid w:val="00FA6DC5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C5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C5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2022-09-14T16:27:00Z</dcterms:created>
  <dcterms:modified xsi:type="dcterms:W3CDTF">2022-09-14T18:38:00Z</dcterms:modified>
</cp:coreProperties>
</file>