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28" w:rsidRDefault="001D2728" w:rsidP="001D2728">
      <w:pPr>
        <w:tabs>
          <w:tab w:val="left" w:pos="284"/>
          <w:tab w:val="left" w:pos="567"/>
          <w:tab w:val="left" w:pos="108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ТА ОРГАНІЗАЦІЯ СУЧАСНИХ ЛІНГВІСТИЧНИХ ДОСЛІДЖЕНЬ</w:t>
      </w:r>
    </w:p>
    <w:p w:rsidR="001D2728" w:rsidRDefault="001D2728" w:rsidP="001D2728">
      <w:pPr>
        <w:tabs>
          <w:tab w:val="left" w:pos="284"/>
          <w:tab w:val="left" w:pos="567"/>
          <w:tab w:val="left" w:pos="1080"/>
        </w:tabs>
        <w:rPr>
          <w:b/>
          <w:szCs w:val="28"/>
          <w:lang w:val="uk-UA"/>
        </w:rPr>
      </w:pPr>
    </w:p>
    <w:p w:rsidR="008D1482" w:rsidRDefault="008D1482" w:rsidP="001D2728">
      <w:pPr>
        <w:tabs>
          <w:tab w:val="left" w:pos="284"/>
          <w:tab w:val="left" w:pos="567"/>
          <w:tab w:val="left" w:pos="108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Семінар</w:t>
      </w:r>
      <w:r w:rsidRPr="005F1A60">
        <w:rPr>
          <w:b/>
          <w:szCs w:val="28"/>
          <w:lang w:val="uk-UA"/>
        </w:rPr>
        <w:t>:</w:t>
      </w:r>
      <w:r>
        <w:rPr>
          <w:b/>
          <w:szCs w:val="28"/>
          <w:lang w:val="uk-UA"/>
        </w:rPr>
        <w:t xml:space="preserve"> Методи </w:t>
      </w:r>
      <w:proofErr w:type="spellStart"/>
      <w:r>
        <w:rPr>
          <w:b/>
          <w:szCs w:val="28"/>
          <w:lang w:val="uk-UA"/>
        </w:rPr>
        <w:t>прагмалінгвістичних</w:t>
      </w:r>
      <w:proofErr w:type="spellEnd"/>
      <w:r>
        <w:rPr>
          <w:b/>
          <w:szCs w:val="28"/>
          <w:lang w:val="uk-UA"/>
        </w:rPr>
        <w:t xml:space="preserve"> досліджень: теорія мовленнєвих актів, дискурс-аналіз</w:t>
      </w:r>
    </w:p>
    <w:p w:rsidR="008D1482" w:rsidRDefault="008D1482" w:rsidP="008D1482">
      <w:pPr>
        <w:tabs>
          <w:tab w:val="left" w:pos="284"/>
          <w:tab w:val="left" w:pos="567"/>
          <w:tab w:val="left" w:pos="1080"/>
        </w:tabs>
        <w:jc w:val="center"/>
        <w:rPr>
          <w:b/>
          <w:szCs w:val="28"/>
          <w:lang w:val="uk-UA"/>
        </w:rPr>
      </w:pPr>
    </w:p>
    <w:p w:rsidR="008D1482" w:rsidRDefault="008D1482" w:rsidP="008D1482">
      <w:pPr>
        <w:tabs>
          <w:tab w:val="left" w:pos="284"/>
          <w:tab w:val="left" w:pos="567"/>
          <w:tab w:val="left" w:pos="1080"/>
        </w:tabs>
        <w:jc w:val="right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>проф. Волкова Л.М.</w:t>
      </w:r>
    </w:p>
    <w:p w:rsidR="008D1482" w:rsidRPr="00634713" w:rsidRDefault="008D1482" w:rsidP="008D1482">
      <w:pPr>
        <w:tabs>
          <w:tab w:val="left" w:pos="284"/>
          <w:tab w:val="left" w:pos="567"/>
          <w:tab w:val="left" w:pos="1080"/>
        </w:tabs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1.</w:t>
      </w:r>
      <w:r w:rsidRPr="00634713">
        <w:rPr>
          <w:b/>
          <w:i/>
          <w:szCs w:val="28"/>
          <w:lang w:val="uk-UA"/>
        </w:rPr>
        <w:t>ОБГОВОРЕННЯ ТЕОРЕТИЧНИХ ПИТАНЬ</w:t>
      </w:r>
      <w:r>
        <w:rPr>
          <w:b/>
          <w:i/>
          <w:szCs w:val="28"/>
          <w:lang w:val="uk-UA"/>
        </w:rPr>
        <w:t>:</w:t>
      </w:r>
    </w:p>
    <w:p w:rsidR="008D1482" w:rsidRDefault="008D1482" w:rsidP="008D1482">
      <w:pPr>
        <w:tabs>
          <w:tab w:val="left" w:pos="284"/>
          <w:tab w:val="left" w:pos="567"/>
          <w:tab w:val="left" w:pos="1080"/>
        </w:tabs>
        <w:jc w:val="right"/>
        <w:rPr>
          <w:b/>
          <w:i/>
          <w:szCs w:val="28"/>
          <w:u w:val="single"/>
          <w:lang w:val="uk-UA"/>
        </w:rPr>
      </w:pPr>
    </w:p>
    <w:p w:rsidR="008D1482" w:rsidRPr="00463800" w:rsidRDefault="008D1482" w:rsidP="008D1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8"/>
          <w:lang w:val="uk-UA"/>
        </w:rPr>
      </w:pPr>
      <w:r w:rsidRPr="00463800">
        <w:rPr>
          <w:szCs w:val="28"/>
          <w:lang w:val="uk-UA"/>
        </w:rPr>
        <w:t>Прагмалінгвістичний підхід до аналізу мовних одиниць.</w:t>
      </w:r>
      <w:r w:rsidR="00EB608D">
        <w:rPr>
          <w:szCs w:val="28"/>
          <w:lang w:val="uk-UA"/>
        </w:rPr>
        <w:t>Загаль</w:t>
      </w:r>
      <w:r>
        <w:rPr>
          <w:szCs w:val="28"/>
          <w:lang w:val="uk-UA"/>
        </w:rPr>
        <w:t>ні положення</w:t>
      </w:r>
    </w:p>
    <w:p w:rsidR="008D1482" w:rsidRPr="00463800" w:rsidRDefault="008D1482" w:rsidP="008D1482">
      <w:pPr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463800">
        <w:rPr>
          <w:szCs w:val="28"/>
          <w:lang w:val="uk-UA"/>
        </w:rPr>
        <w:t>Теорія мовленнєвих актів. Основні методи аналізу:</w:t>
      </w:r>
    </w:p>
    <w:p w:rsidR="008D1482" w:rsidRPr="00463800" w:rsidRDefault="008D1482" w:rsidP="008D1482">
      <w:pPr>
        <w:numPr>
          <w:ilvl w:val="0"/>
          <w:numId w:val="3"/>
        </w:numPr>
        <w:ind w:left="1068"/>
        <w:jc w:val="both"/>
        <w:rPr>
          <w:szCs w:val="28"/>
          <w:lang w:val="uk-UA"/>
        </w:rPr>
      </w:pPr>
      <w:r w:rsidRPr="00463800">
        <w:rPr>
          <w:szCs w:val="28"/>
          <w:lang w:val="uk-UA"/>
        </w:rPr>
        <w:t>Інтенціональний аналіз</w:t>
      </w:r>
    </w:p>
    <w:p w:rsidR="008D1482" w:rsidRPr="00463800" w:rsidRDefault="008D1482" w:rsidP="008D1482">
      <w:pPr>
        <w:numPr>
          <w:ilvl w:val="0"/>
          <w:numId w:val="3"/>
        </w:numPr>
        <w:ind w:left="1068"/>
        <w:jc w:val="both"/>
        <w:rPr>
          <w:szCs w:val="28"/>
          <w:lang w:val="uk-UA"/>
        </w:rPr>
      </w:pPr>
      <w:r w:rsidRPr="00463800">
        <w:rPr>
          <w:szCs w:val="28"/>
          <w:lang w:val="uk-UA"/>
        </w:rPr>
        <w:t>Актомовленнєвий аналіз</w:t>
      </w:r>
    </w:p>
    <w:p w:rsidR="008D1482" w:rsidRPr="00463800" w:rsidRDefault="008D1482" w:rsidP="008D1482">
      <w:pPr>
        <w:numPr>
          <w:ilvl w:val="0"/>
          <w:numId w:val="3"/>
        </w:numPr>
        <w:ind w:left="1068"/>
        <w:jc w:val="both"/>
        <w:rPr>
          <w:szCs w:val="28"/>
          <w:lang w:val="uk-UA"/>
        </w:rPr>
      </w:pPr>
      <w:r w:rsidRPr="00463800">
        <w:rPr>
          <w:szCs w:val="28"/>
          <w:lang w:val="uk-UA"/>
        </w:rPr>
        <w:t>Прагмасемантичний аналіз</w:t>
      </w:r>
    </w:p>
    <w:p w:rsidR="008D1482" w:rsidRDefault="008D1482" w:rsidP="008D1482">
      <w:pPr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463800">
        <w:rPr>
          <w:szCs w:val="28"/>
          <w:lang w:val="uk-UA"/>
        </w:rPr>
        <w:t>Дискурс</w:t>
      </w:r>
      <w:r>
        <w:rPr>
          <w:szCs w:val="28"/>
          <w:lang w:val="uk-UA"/>
        </w:rPr>
        <w:t>-</w:t>
      </w:r>
      <w:r w:rsidRPr="00463800">
        <w:rPr>
          <w:szCs w:val="28"/>
          <w:lang w:val="uk-UA"/>
        </w:rPr>
        <w:t>аналіз. Основні методи аналізу:</w:t>
      </w:r>
    </w:p>
    <w:p w:rsidR="008D1482" w:rsidRPr="00463800" w:rsidRDefault="008D1482" w:rsidP="008D1482">
      <w:pPr>
        <w:numPr>
          <w:ilvl w:val="0"/>
          <w:numId w:val="4"/>
        </w:numPr>
        <w:ind w:left="1068"/>
        <w:jc w:val="both"/>
        <w:rPr>
          <w:szCs w:val="28"/>
          <w:lang w:val="uk-UA"/>
        </w:rPr>
      </w:pPr>
      <w:r w:rsidRPr="00463800">
        <w:rPr>
          <w:szCs w:val="28"/>
          <w:lang w:val="uk-UA"/>
        </w:rPr>
        <w:t>Конверсаційний аналіз</w:t>
      </w:r>
    </w:p>
    <w:p w:rsidR="008D1482" w:rsidRDefault="008D1482" w:rsidP="008D1482">
      <w:pPr>
        <w:numPr>
          <w:ilvl w:val="0"/>
          <w:numId w:val="4"/>
        </w:numPr>
        <w:ind w:left="1068"/>
        <w:jc w:val="both"/>
        <w:rPr>
          <w:szCs w:val="28"/>
          <w:lang w:val="uk-UA"/>
        </w:rPr>
      </w:pPr>
      <w:r w:rsidRPr="00463800">
        <w:rPr>
          <w:szCs w:val="28"/>
          <w:lang w:val="uk-UA"/>
        </w:rPr>
        <w:t>Дискурсивний аналіз</w:t>
      </w:r>
    </w:p>
    <w:p w:rsidR="008D1482" w:rsidRDefault="008D1482" w:rsidP="008D1482">
      <w:pPr>
        <w:numPr>
          <w:ilvl w:val="0"/>
          <w:numId w:val="4"/>
        </w:numPr>
        <w:ind w:left="1068"/>
        <w:jc w:val="both"/>
        <w:rPr>
          <w:szCs w:val="28"/>
          <w:lang w:val="uk-UA"/>
        </w:rPr>
      </w:pPr>
      <w:r w:rsidRPr="00463800">
        <w:rPr>
          <w:szCs w:val="28"/>
          <w:lang w:val="uk-UA"/>
        </w:rPr>
        <w:t>Пресупозиційний аналіз</w:t>
      </w:r>
    </w:p>
    <w:p w:rsidR="008D1482" w:rsidRDefault="008D1482" w:rsidP="008D1482">
      <w:pPr>
        <w:numPr>
          <w:ilvl w:val="0"/>
          <w:numId w:val="4"/>
        </w:numPr>
        <w:ind w:left="1068"/>
        <w:jc w:val="both"/>
        <w:rPr>
          <w:szCs w:val="28"/>
          <w:lang w:val="uk-UA"/>
        </w:rPr>
      </w:pPr>
      <w:r w:rsidRPr="00463800">
        <w:rPr>
          <w:szCs w:val="28"/>
          <w:lang w:val="uk-UA"/>
        </w:rPr>
        <w:t>Контент-аналіз</w:t>
      </w:r>
    </w:p>
    <w:p w:rsidR="008D1482" w:rsidRDefault="008D1482" w:rsidP="008D1482">
      <w:pPr>
        <w:ind w:left="1428"/>
        <w:jc w:val="both"/>
        <w:rPr>
          <w:szCs w:val="28"/>
          <w:lang w:val="uk-UA"/>
        </w:rPr>
      </w:pPr>
    </w:p>
    <w:p w:rsidR="008D1482" w:rsidRDefault="008D1482" w:rsidP="008D1482">
      <w:pPr>
        <w:jc w:val="both"/>
        <w:rPr>
          <w:szCs w:val="28"/>
          <w:lang w:val="uk-UA"/>
        </w:rPr>
      </w:pPr>
      <w:r>
        <w:rPr>
          <w:b/>
          <w:bCs/>
          <w:i/>
          <w:iCs/>
          <w:szCs w:val="28"/>
          <w:lang w:val="uk-UA"/>
        </w:rPr>
        <w:t>2.</w:t>
      </w:r>
      <w:r w:rsidR="00EB608D">
        <w:rPr>
          <w:b/>
          <w:bCs/>
          <w:i/>
          <w:iCs/>
          <w:szCs w:val="28"/>
          <w:lang w:val="uk-UA"/>
        </w:rPr>
        <w:t xml:space="preserve"> </w:t>
      </w:r>
      <w:r w:rsidRPr="00634713">
        <w:rPr>
          <w:b/>
          <w:bCs/>
          <w:i/>
          <w:iCs/>
          <w:szCs w:val="28"/>
          <w:lang w:val="uk-UA"/>
        </w:rPr>
        <w:t>АНАЛІЗ ФРАГМЕНТУ ДІАЛОГІЧНОГО ДИСКУСУ</w:t>
      </w:r>
      <w:r>
        <w:rPr>
          <w:szCs w:val="28"/>
          <w:lang w:val="uk-UA"/>
        </w:rPr>
        <w:t xml:space="preserve"> з роману </w:t>
      </w:r>
      <w:r>
        <w:rPr>
          <w:szCs w:val="28"/>
          <w:lang w:val="en-US"/>
        </w:rPr>
        <w:t>E</w:t>
      </w:r>
      <w:r w:rsidRPr="00E32D79">
        <w:rPr>
          <w:szCs w:val="28"/>
          <w:lang w:val="uk-UA"/>
        </w:rPr>
        <w:t>.</w:t>
      </w:r>
      <w:r>
        <w:rPr>
          <w:szCs w:val="28"/>
          <w:lang w:val="en-US"/>
        </w:rPr>
        <w:t>Hemingway</w:t>
      </w:r>
      <w:r w:rsidRPr="00E32D79">
        <w:rPr>
          <w:szCs w:val="28"/>
          <w:lang w:val="uk-UA"/>
        </w:rPr>
        <w:t xml:space="preserve"> “</w:t>
      </w:r>
      <w:r>
        <w:rPr>
          <w:szCs w:val="28"/>
          <w:lang w:val="en-US"/>
        </w:rPr>
        <w:t>A</w:t>
      </w:r>
      <w:r w:rsidRPr="00E32D79">
        <w:rPr>
          <w:szCs w:val="28"/>
          <w:lang w:val="uk-UA"/>
        </w:rPr>
        <w:t xml:space="preserve"> </w:t>
      </w:r>
      <w:r>
        <w:rPr>
          <w:szCs w:val="28"/>
          <w:lang w:val="en-US"/>
        </w:rPr>
        <w:t>Moveable</w:t>
      </w:r>
      <w:r w:rsidRPr="00E32D79">
        <w:rPr>
          <w:szCs w:val="28"/>
          <w:lang w:val="uk-UA"/>
        </w:rPr>
        <w:t xml:space="preserve"> </w:t>
      </w:r>
      <w:r>
        <w:rPr>
          <w:szCs w:val="28"/>
          <w:lang w:val="en-US"/>
        </w:rPr>
        <w:t>Feast</w:t>
      </w:r>
      <w:r>
        <w:rPr>
          <w:szCs w:val="28"/>
          <w:lang w:val="uk-UA"/>
        </w:rPr>
        <w:t>”.</w:t>
      </w:r>
    </w:p>
    <w:p w:rsidR="00EB608D" w:rsidRPr="001A1E3A" w:rsidRDefault="00EB608D" w:rsidP="008D1482">
      <w:pPr>
        <w:jc w:val="both"/>
        <w:rPr>
          <w:szCs w:val="28"/>
          <w:lang w:val="uk-UA"/>
        </w:rPr>
      </w:pPr>
    </w:p>
    <w:p w:rsidR="009D20DC" w:rsidRPr="009D20DC" w:rsidRDefault="009D20DC" w:rsidP="009D20DC">
      <w:pPr>
        <w:jc w:val="both"/>
        <w:rPr>
          <w:i/>
          <w:szCs w:val="28"/>
          <w:lang w:val="uk-UA"/>
        </w:rPr>
      </w:pPr>
      <w:r w:rsidRPr="009D20DC">
        <w:rPr>
          <w:szCs w:val="28"/>
          <w:lang w:val="en-US"/>
        </w:rPr>
        <w:t>‘Tell me why one cuts people,’ I asked. Until then I thought it was something only done in novels by Ouida. I have never been able to read a novel by Ouida, but I was sure by some sixth sense, that people can cut one another in her novels.</w:t>
      </w:r>
      <w:r w:rsidRPr="009D20DC">
        <w:rPr>
          <w:i/>
          <w:szCs w:val="28"/>
          <w:lang w:val="en-US"/>
        </w:rPr>
        <w:t xml:space="preserve"> (to cut – </w:t>
      </w:r>
      <w:r w:rsidRPr="009D20DC">
        <w:rPr>
          <w:i/>
          <w:szCs w:val="28"/>
          <w:lang w:val="uk-UA"/>
        </w:rPr>
        <w:t>у цьому випадку – вдарити)</w:t>
      </w:r>
    </w:p>
    <w:p w:rsidR="009D20DC" w:rsidRPr="009D20DC" w:rsidRDefault="009D20DC" w:rsidP="009D20DC">
      <w:pPr>
        <w:jc w:val="both"/>
        <w:rPr>
          <w:szCs w:val="28"/>
          <w:lang w:val="uk-UA"/>
        </w:rPr>
      </w:pPr>
      <w:r w:rsidRPr="009D20DC">
        <w:rPr>
          <w:szCs w:val="28"/>
          <w:lang w:val="en-US"/>
        </w:rPr>
        <w:t xml:space="preserve">  ‘A gentleman,’ Ford explained, ‘will always cut a cad.’  (</w:t>
      </w:r>
      <w:r w:rsidRPr="009D20DC">
        <w:rPr>
          <w:i/>
          <w:szCs w:val="28"/>
          <w:lang w:val="en-US"/>
        </w:rPr>
        <w:t xml:space="preserve">cad – </w:t>
      </w:r>
      <w:r w:rsidRPr="009D20DC">
        <w:rPr>
          <w:i/>
          <w:szCs w:val="28"/>
          <w:lang w:val="uk-UA"/>
        </w:rPr>
        <w:t>грубіян, нечема</w:t>
      </w:r>
      <w:r w:rsidRPr="009D20DC">
        <w:rPr>
          <w:szCs w:val="28"/>
          <w:lang w:val="uk-UA"/>
        </w:rPr>
        <w:t>)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>I took a quick drink of brandy.</w:t>
      </w:r>
    </w:p>
    <w:p w:rsidR="009D20DC" w:rsidRPr="009D20DC" w:rsidRDefault="009D20DC" w:rsidP="009D20DC">
      <w:pPr>
        <w:jc w:val="both"/>
        <w:rPr>
          <w:szCs w:val="28"/>
          <w:lang w:val="uk-UA"/>
        </w:rPr>
      </w:pPr>
      <w:r w:rsidRPr="009D20DC">
        <w:rPr>
          <w:szCs w:val="28"/>
          <w:lang w:val="en-US"/>
        </w:rPr>
        <w:t xml:space="preserve">  ‘Would he cut a bounder?’ I asked.   (</w:t>
      </w:r>
      <w:r w:rsidRPr="009D20DC">
        <w:rPr>
          <w:i/>
          <w:szCs w:val="28"/>
          <w:lang w:val="en-US"/>
        </w:rPr>
        <w:t xml:space="preserve">bounder – </w:t>
      </w:r>
      <w:r w:rsidRPr="009D20DC">
        <w:rPr>
          <w:i/>
          <w:szCs w:val="28"/>
          <w:lang w:val="uk-UA"/>
        </w:rPr>
        <w:t>пройдисвіт, негідник</w:t>
      </w:r>
      <w:r w:rsidRPr="009D20DC">
        <w:rPr>
          <w:szCs w:val="28"/>
          <w:lang w:val="uk-UA"/>
        </w:rPr>
        <w:t>)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‘It would be impossible for a gentleman to know a bounder’.</w:t>
      </w:r>
    </w:p>
    <w:p w:rsidR="009D20DC" w:rsidRPr="009D20DC" w:rsidRDefault="009D20DC" w:rsidP="009D20DC">
      <w:pPr>
        <w:jc w:val="both"/>
        <w:rPr>
          <w:szCs w:val="28"/>
          <w:lang w:val="uk-UA"/>
        </w:rPr>
      </w:pPr>
      <w:r w:rsidRPr="009D20DC">
        <w:rPr>
          <w:szCs w:val="28"/>
          <w:lang w:val="en-US"/>
        </w:rPr>
        <w:t xml:space="preserve">  ‘Then you can only cut someone you have known on terms of equality?’ I pursued.</w:t>
      </w:r>
      <w:r w:rsidRPr="009D20DC">
        <w:rPr>
          <w:szCs w:val="28"/>
          <w:lang w:val="uk-UA"/>
        </w:rPr>
        <w:t xml:space="preserve"> 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‘Naturally.’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‘How would one ever meet a cad?’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‘You might not know it, or the fellow could have become a cad.’</w:t>
      </w:r>
    </w:p>
    <w:p w:rsidR="009D20DC" w:rsidRPr="009D20DC" w:rsidRDefault="009D20DC" w:rsidP="009D20DC">
      <w:pPr>
        <w:jc w:val="both"/>
        <w:rPr>
          <w:i/>
          <w:szCs w:val="28"/>
          <w:lang w:val="uk-UA"/>
        </w:rPr>
      </w:pPr>
      <w:r w:rsidRPr="009D20DC">
        <w:rPr>
          <w:szCs w:val="28"/>
          <w:lang w:val="en-US"/>
        </w:rPr>
        <w:t xml:space="preserve">  ‘What is a cad?’ I asked. ‘Isn’t he someone that one has to trash within an inch of his life?’</w:t>
      </w:r>
      <w:r w:rsidRPr="009D20DC">
        <w:rPr>
          <w:szCs w:val="28"/>
          <w:lang w:val="uk-UA"/>
        </w:rPr>
        <w:t xml:space="preserve"> (</w:t>
      </w:r>
      <w:r w:rsidRPr="009D20DC">
        <w:rPr>
          <w:i/>
          <w:szCs w:val="28"/>
          <w:lang w:val="en-US"/>
        </w:rPr>
        <w:t>to trash</w:t>
      </w:r>
      <w:r w:rsidRPr="009D20DC">
        <w:rPr>
          <w:i/>
          <w:szCs w:val="28"/>
          <w:lang w:val="uk-UA"/>
        </w:rPr>
        <w:t xml:space="preserve"> </w:t>
      </w:r>
      <w:r w:rsidRPr="009D20DC">
        <w:rPr>
          <w:i/>
          <w:szCs w:val="28"/>
          <w:lang w:val="en-US"/>
        </w:rPr>
        <w:t xml:space="preserve">within an inch – </w:t>
      </w:r>
      <w:r w:rsidRPr="009D20DC">
        <w:rPr>
          <w:i/>
          <w:szCs w:val="28"/>
          <w:lang w:val="uk-UA"/>
        </w:rPr>
        <w:t>у цьому випадку – тримати на відстані)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‘Not necessarily,’ Ford said.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‘Is Ezra a gentleman?’ I asked.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‘Of course not,’ Ford said. ‘He’s an American.’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‘Can’t an American be gentleman?’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‘Perhaps John Quinn,’ Ford explained. ‘Certain of your ambassadors.’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‘Myron T. Herrick?’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‘Possibly.’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‘Was Henry James a gentleman?’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‘Very nearly.’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lastRenderedPageBreak/>
        <w:t xml:space="preserve">  ‘Are you a gentleman?’</w:t>
      </w:r>
    </w:p>
    <w:p w:rsidR="009D20DC" w:rsidRPr="009D20DC" w:rsidRDefault="009D20DC" w:rsidP="009D20DC">
      <w:pPr>
        <w:jc w:val="both"/>
        <w:rPr>
          <w:szCs w:val="28"/>
          <w:lang w:val="uk-UA"/>
        </w:rPr>
      </w:pPr>
      <w:r w:rsidRPr="009D20DC">
        <w:rPr>
          <w:szCs w:val="28"/>
          <w:lang w:val="en-US"/>
        </w:rPr>
        <w:t xml:space="preserve">  </w:t>
      </w:r>
      <w:proofErr w:type="gramStart"/>
      <w:r w:rsidRPr="009D20DC">
        <w:rPr>
          <w:szCs w:val="28"/>
          <w:lang w:val="en-US"/>
        </w:rPr>
        <w:t>‘Naturally.</w:t>
      </w:r>
      <w:proofErr w:type="gramEnd"/>
      <w:r w:rsidRPr="009D20DC">
        <w:rPr>
          <w:szCs w:val="28"/>
          <w:lang w:val="en-US"/>
        </w:rPr>
        <w:t xml:space="preserve"> I have held his Majesty’s commission.’ (</w:t>
      </w:r>
      <w:proofErr w:type="gramStart"/>
      <w:r w:rsidRPr="009D20DC">
        <w:rPr>
          <w:i/>
          <w:szCs w:val="28"/>
          <w:lang w:val="en-US"/>
        </w:rPr>
        <w:t>commission</w:t>
      </w:r>
      <w:proofErr w:type="gramEnd"/>
      <w:r w:rsidRPr="009D20DC">
        <w:rPr>
          <w:szCs w:val="28"/>
          <w:lang w:val="en-US"/>
        </w:rPr>
        <w:t xml:space="preserve"> – </w:t>
      </w:r>
      <w:r w:rsidRPr="009D20DC">
        <w:rPr>
          <w:i/>
          <w:szCs w:val="28"/>
          <w:lang w:val="uk-UA"/>
        </w:rPr>
        <w:t>повноваження, доручення</w:t>
      </w:r>
      <w:r w:rsidRPr="009D20DC">
        <w:rPr>
          <w:szCs w:val="28"/>
          <w:lang w:val="uk-UA"/>
        </w:rPr>
        <w:t>)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‘It’s very complicated,’ I said. ‘Am I a gentleman?’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‘Absolutely not,’ Ford said.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‘Then why are you drinking with me?’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‘I’m drinking with you as a promising young writer. </w:t>
      </w:r>
      <w:proofErr w:type="gramStart"/>
      <w:r w:rsidRPr="009D20DC">
        <w:rPr>
          <w:szCs w:val="28"/>
          <w:lang w:val="en-US"/>
        </w:rPr>
        <w:t>As a fellow writer in fact’.</w:t>
      </w:r>
      <w:proofErr w:type="gramEnd"/>
      <w:r w:rsidRPr="009D20DC">
        <w:rPr>
          <w:szCs w:val="28"/>
          <w:lang w:val="en-US"/>
        </w:rPr>
        <w:t xml:space="preserve"> (</w:t>
      </w:r>
      <w:proofErr w:type="gramStart"/>
      <w:r w:rsidRPr="009D20DC">
        <w:rPr>
          <w:i/>
          <w:szCs w:val="28"/>
          <w:lang w:val="en-US"/>
        </w:rPr>
        <w:t>fellow</w:t>
      </w:r>
      <w:proofErr w:type="gramEnd"/>
      <w:r w:rsidRPr="009D20DC">
        <w:rPr>
          <w:i/>
          <w:szCs w:val="28"/>
          <w:lang w:val="uk-UA"/>
        </w:rPr>
        <w:t xml:space="preserve"> </w:t>
      </w:r>
      <w:r w:rsidRPr="009D20DC">
        <w:rPr>
          <w:i/>
          <w:szCs w:val="28"/>
          <w:lang w:val="en-US"/>
        </w:rPr>
        <w:t xml:space="preserve">- </w:t>
      </w:r>
      <w:r w:rsidRPr="009D20DC">
        <w:rPr>
          <w:i/>
          <w:szCs w:val="28"/>
          <w:lang w:val="uk-UA"/>
        </w:rPr>
        <w:t>побратим</w:t>
      </w:r>
      <w:r w:rsidRPr="009D20DC">
        <w:rPr>
          <w:i/>
          <w:szCs w:val="28"/>
          <w:lang w:val="en-US"/>
        </w:rPr>
        <w:t xml:space="preserve">, </w:t>
      </w:r>
      <w:r w:rsidRPr="009D20DC">
        <w:rPr>
          <w:i/>
          <w:szCs w:val="28"/>
          <w:lang w:val="uk-UA"/>
        </w:rPr>
        <w:t>товариш</w:t>
      </w:r>
      <w:r w:rsidRPr="009D20DC">
        <w:rPr>
          <w:szCs w:val="28"/>
          <w:lang w:val="uk-UA"/>
        </w:rPr>
        <w:t>)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‘Good of you,’ I said.</w:t>
      </w:r>
    </w:p>
    <w:p w:rsidR="009D20DC" w:rsidRPr="009D20DC" w:rsidRDefault="009D20DC" w:rsidP="009D20DC">
      <w:pPr>
        <w:jc w:val="both"/>
        <w:rPr>
          <w:i/>
          <w:szCs w:val="28"/>
          <w:lang w:val="uk-UA"/>
        </w:rPr>
      </w:pPr>
      <w:r w:rsidRPr="009D20DC">
        <w:rPr>
          <w:szCs w:val="28"/>
          <w:lang w:val="en-US"/>
        </w:rPr>
        <w:t xml:space="preserve">  ‘You might be considered a gentleman in Italy,’ Ford said magnanimously. </w:t>
      </w:r>
      <w:r w:rsidRPr="009D20DC">
        <w:rPr>
          <w:i/>
          <w:szCs w:val="28"/>
          <w:lang w:val="en-US"/>
        </w:rPr>
        <w:t>(</w:t>
      </w:r>
      <w:proofErr w:type="gramStart"/>
      <w:r w:rsidRPr="009D20DC">
        <w:rPr>
          <w:i/>
          <w:szCs w:val="28"/>
          <w:lang w:val="en-US"/>
        </w:rPr>
        <w:t>magnanimously</w:t>
      </w:r>
      <w:proofErr w:type="gramEnd"/>
      <w:r w:rsidRPr="009D20DC">
        <w:rPr>
          <w:i/>
          <w:szCs w:val="28"/>
          <w:lang w:val="en-US"/>
        </w:rPr>
        <w:t xml:space="preserve"> – </w:t>
      </w:r>
      <w:r w:rsidRPr="009D20DC">
        <w:rPr>
          <w:i/>
          <w:szCs w:val="28"/>
          <w:lang w:val="uk-UA"/>
        </w:rPr>
        <w:t>великодушно)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‘But I’m not a cad?’</w:t>
      </w:r>
    </w:p>
    <w:p w:rsidR="009D20DC" w:rsidRPr="009D20DC" w:rsidRDefault="009D20DC" w:rsidP="009D20DC">
      <w:pPr>
        <w:jc w:val="both"/>
        <w:rPr>
          <w:szCs w:val="28"/>
          <w:lang w:val="en-US"/>
        </w:rPr>
      </w:pPr>
      <w:r w:rsidRPr="009D20DC">
        <w:rPr>
          <w:szCs w:val="28"/>
          <w:lang w:val="en-US"/>
        </w:rPr>
        <w:t xml:space="preserve">  ‘Of course not, dear boy. Who ever said such a thing?’ </w:t>
      </w:r>
    </w:p>
    <w:p w:rsidR="009D20DC" w:rsidRPr="009D20DC" w:rsidRDefault="009D20DC" w:rsidP="00EB461A">
      <w:pPr>
        <w:jc w:val="right"/>
        <w:rPr>
          <w:rFonts w:ascii="Arial" w:hAnsi="Arial" w:cs="Arial"/>
          <w:szCs w:val="28"/>
          <w:lang w:val="uk-UA"/>
        </w:rPr>
      </w:pPr>
      <w:r w:rsidRPr="009D20DC">
        <w:rPr>
          <w:szCs w:val="28"/>
          <w:lang w:val="en-US"/>
        </w:rPr>
        <w:t>(Ernest Hemingway. A Moveable Feast, p. 86</w:t>
      </w:r>
      <w:r>
        <w:rPr>
          <w:szCs w:val="28"/>
          <w:lang w:val="en-US"/>
        </w:rPr>
        <w:t>)</w:t>
      </w:r>
    </w:p>
    <w:p w:rsidR="00EB461A" w:rsidRDefault="00EB461A" w:rsidP="00EB461A">
      <w:pPr>
        <w:spacing w:line="360" w:lineRule="auto"/>
        <w:rPr>
          <w:b/>
          <w:color w:val="FF0000"/>
          <w:lang w:val="uk-UA"/>
        </w:rPr>
      </w:pPr>
    </w:p>
    <w:p w:rsidR="00EB461A" w:rsidRPr="00EB461A" w:rsidRDefault="00EB461A" w:rsidP="00EB461A">
      <w:pPr>
        <w:spacing w:line="360" w:lineRule="auto"/>
        <w:rPr>
          <w:b/>
          <w:i/>
          <w:lang w:val="uk-UA"/>
        </w:rPr>
      </w:pPr>
      <w:r>
        <w:rPr>
          <w:b/>
          <w:i/>
          <w:lang w:val="uk-UA"/>
        </w:rPr>
        <w:t>3. </w:t>
      </w:r>
      <w:r w:rsidRPr="00EB461A">
        <w:rPr>
          <w:b/>
          <w:i/>
          <w:lang w:val="uk-UA"/>
        </w:rPr>
        <w:t>ЗАВДАННЯ ДО САМОСТІЙНОЇ РОБОТИ</w:t>
      </w:r>
    </w:p>
    <w:p w:rsidR="00EB461A" w:rsidRPr="00EB461A" w:rsidRDefault="00EB461A" w:rsidP="00EB461A">
      <w:pPr>
        <w:pStyle w:val="a6"/>
        <w:spacing w:line="360" w:lineRule="auto"/>
        <w:ind w:left="1428"/>
        <w:rPr>
          <w:b/>
          <w:i/>
          <w:lang w:val="uk-UA"/>
        </w:rPr>
      </w:pPr>
    </w:p>
    <w:p w:rsidR="00EB461A" w:rsidRPr="00466154" w:rsidRDefault="00EB461A" w:rsidP="00EB461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uk-UA"/>
        </w:rPr>
      </w:pPr>
      <w:r w:rsidRPr="00466154">
        <w:rPr>
          <w:rFonts w:ascii="Arial" w:hAnsi="Arial" w:cs="Arial"/>
          <w:lang w:val="uk-UA"/>
        </w:rPr>
        <w:t xml:space="preserve">Підібрати та роздрукувати фрагмент діалогічного дискурсу із художньої літератури на мові написання магістерської роботи (0,5 – 1 </w:t>
      </w:r>
      <w:proofErr w:type="spellStart"/>
      <w:r w:rsidRPr="00466154">
        <w:rPr>
          <w:rFonts w:ascii="Arial" w:hAnsi="Arial" w:cs="Arial"/>
          <w:lang w:val="uk-UA"/>
        </w:rPr>
        <w:t>стор</w:t>
      </w:r>
      <w:proofErr w:type="spellEnd"/>
      <w:r w:rsidRPr="00466154">
        <w:rPr>
          <w:rFonts w:ascii="Arial" w:hAnsi="Arial" w:cs="Arial"/>
          <w:lang w:val="uk-UA"/>
        </w:rPr>
        <w:t>.);</w:t>
      </w:r>
    </w:p>
    <w:p w:rsidR="00EB461A" w:rsidRPr="00466154" w:rsidRDefault="00EB461A" w:rsidP="00EB461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uk-UA"/>
        </w:rPr>
      </w:pPr>
      <w:r w:rsidRPr="00466154">
        <w:rPr>
          <w:rFonts w:ascii="Arial" w:hAnsi="Arial" w:cs="Arial"/>
          <w:lang w:val="uk-UA"/>
        </w:rPr>
        <w:t>Перекласти на українську мову</w:t>
      </w:r>
      <w:r>
        <w:rPr>
          <w:rFonts w:ascii="Arial" w:hAnsi="Arial" w:cs="Arial"/>
          <w:lang w:val="uk-UA"/>
        </w:rPr>
        <w:t xml:space="preserve"> (якщо фрагмент іншою мовою)</w:t>
      </w:r>
      <w:r w:rsidRPr="00466154">
        <w:rPr>
          <w:rFonts w:ascii="Arial" w:hAnsi="Arial" w:cs="Arial"/>
          <w:lang w:val="uk-UA"/>
        </w:rPr>
        <w:t>;</w:t>
      </w:r>
    </w:p>
    <w:p w:rsidR="00EB461A" w:rsidRPr="00466154" w:rsidRDefault="00EB461A" w:rsidP="00EB461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uk-UA"/>
        </w:rPr>
      </w:pPr>
      <w:r w:rsidRPr="00466154">
        <w:rPr>
          <w:rFonts w:ascii="Arial" w:hAnsi="Arial" w:cs="Arial"/>
          <w:lang w:val="uk-UA"/>
        </w:rPr>
        <w:t>Проаналізувати фрагмент із застосуванням методів лінгвістичного аналізу, що обговорювались</w:t>
      </w:r>
      <w:r>
        <w:rPr>
          <w:rFonts w:ascii="Arial" w:hAnsi="Arial" w:cs="Arial"/>
          <w:lang w:val="uk-UA"/>
        </w:rPr>
        <w:t xml:space="preserve">, та </w:t>
      </w:r>
      <w:r w:rsidR="003468CD">
        <w:rPr>
          <w:rFonts w:ascii="Arial" w:hAnsi="Arial" w:cs="Arial"/>
          <w:u w:val="single"/>
          <w:lang w:val="uk-UA"/>
        </w:rPr>
        <w:t>надати письмовий</w:t>
      </w:r>
      <w:bookmarkStart w:id="0" w:name="_GoBack"/>
      <w:bookmarkEnd w:id="0"/>
      <w:r w:rsidRPr="00B446E8">
        <w:rPr>
          <w:rFonts w:ascii="Arial" w:hAnsi="Arial" w:cs="Arial"/>
          <w:u w:val="single"/>
          <w:lang w:val="uk-UA"/>
        </w:rPr>
        <w:t xml:space="preserve"> опис: в якому випадку і який </w:t>
      </w:r>
      <w:r w:rsidR="00DA783B">
        <w:rPr>
          <w:rFonts w:ascii="Arial" w:hAnsi="Arial" w:cs="Arial"/>
          <w:u w:val="single"/>
          <w:lang w:val="uk-UA"/>
        </w:rPr>
        <w:t xml:space="preserve">саме </w:t>
      </w:r>
      <w:r w:rsidRPr="00B446E8">
        <w:rPr>
          <w:rFonts w:ascii="Arial" w:hAnsi="Arial" w:cs="Arial"/>
          <w:u w:val="single"/>
          <w:lang w:val="uk-UA"/>
        </w:rPr>
        <w:t>метод було використано</w:t>
      </w:r>
      <w:r w:rsidRPr="00466154">
        <w:rPr>
          <w:rFonts w:ascii="Arial" w:hAnsi="Arial" w:cs="Arial"/>
          <w:lang w:val="uk-UA"/>
        </w:rPr>
        <w:t>;</w:t>
      </w:r>
    </w:p>
    <w:p w:rsidR="00EB461A" w:rsidRPr="00BA1235" w:rsidRDefault="00EB461A" w:rsidP="00EB461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uk-UA"/>
        </w:rPr>
      </w:pPr>
      <w:r w:rsidRPr="00466154">
        <w:rPr>
          <w:rFonts w:ascii="Arial" w:hAnsi="Arial" w:cs="Arial"/>
          <w:lang w:val="uk-UA"/>
        </w:rPr>
        <w:t>У правому верхньому куті зазначити П.І.Б. студента та номер групи</w:t>
      </w:r>
      <w:r>
        <w:rPr>
          <w:rFonts w:ascii="Arial" w:hAnsi="Arial" w:cs="Arial"/>
          <w:lang w:val="uk-UA"/>
        </w:rPr>
        <w:t xml:space="preserve">, надіслати на електронну пошту: </w:t>
      </w:r>
      <w:hyperlink r:id="rId6" w:history="1">
        <w:r w:rsidRPr="00EE7F6C">
          <w:rPr>
            <w:rStyle w:val="a5"/>
            <w:rFonts w:ascii="Arial" w:hAnsi="Arial" w:cs="Arial"/>
            <w:lang w:val="en-US"/>
          </w:rPr>
          <w:t>volkova</w:t>
        </w:r>
        <w:r w:rsidRPr="00EE7F6C">
          <w:rPr>
            <w:rStyle w:val="a5"/>
            <w:rFonts w:ascii="Arial" w:hAnsi="Arial" w:cs="Arial"/>
          </w:rPr>
          <w:t>.</w:t>
        </w:r>
        <w:r w:rsidRPr="00EE7F6C">
          <w:rPr>
            <w:rStyle w:val="a5"/>
            <w:rFonts w:ascii="Arial" w:hAnsi="Arial" w:cs="Arial"/>
            <w:lang w:val="en-US"/>
          </w:rPr>
          <w:t>lidiya</w:t>
        </w:r>
        <w:r w:rsidRPr="00EE7F6C">
          <w:rPr>
            <w:rStyle w:val="a5"/>
            <w:rFonts w:ascii="Arial" w:hAnsi="Arial" w:cs="Arial"/>
          </w:rPr>
          <w:t>@</w:t>
        </w:r>
        <w:r w:rsidRPr="00EE7F6C">
          <w:rPr>
            <w:rStyle w:val="a5"/>
            <w:rFonts w:ascii="Arial" w:hAnsi="Arial" w:cs="Arial"/>
            <w:lang w:val="en-US"/>
          </w:rPr>
          <w:t>knlu</w:t>
        </w:r>
        <w:r w:rsidRPr="00EE7F6C">
          <w:rPr>
            <w:rStyle w:val="a5"/>
            <w:rFonts w:ascii="Arial" w:hAnsi="Arial" w:cs="Arial"/>
          </w:rPr>
          <w:t>.</w:t>
        </w:r>
        <w:r w:rsidRPr="00EE7F6C">
          <w:rPr>
            <w:rStyle w:val="a5"/>
            <w:rFonts w:ascii="Arial" w:hAnsi="Arial" w:cs="Arial"/>
            <w:lang w:val="en-US"/>
          </w:rPr>
          <w:t>edu</w:t>
        </w:r>
        <w:r w:rsidRPr="00EE7F6C">
          <w:rPr>
            <w:rStyle w:val="a5"/>
            <w:rFonts w:ascii="Arial" w:hAnsi="Arial" w:cs="Arial"/>
          </w:rPr>
          <w:t>.</w:t>
        </w:r>
        <w:proofErr w:type="spellStart"/>
        <w:r w:rsidRPr="00EE7F6C">
          <w:rPr>
            <w:rStyle w:val="a5"/>
            <w:rFonts w:ascii="Arial" w:hAnsi="Arial" w:cs="Arial"/>
            <w:lang w:val="en-US"/>
          </w:rPr>
          <w:t>ua</w:t>
        </w:r>
        <w:proofErr w:type="spellEnd"/>
      </w:hyperlink>
      <w:r w:rsidR="002D2BEB">
        <w:rPr>
          <w:rFonts w:ascii="Arial" w:hAnsi="Arial" w:cs="Arial"/>
          <w:color w:val="FF0000"/>
          <w:lang w:val="uk-UA"/>
        </w:rPr>
        <w:t xml:space="preserve"> </w:t>
      </w:r>
    </w:p>
    <w:p w:rsidR="00EB461A" w:rsidRPr="008D0D83" w:rsidRDefault="00EB461A" w:rsidP="00EB461A"/>
    <w:p w:rsidR="008D1482" w:rsidRPr="00EB461A" w:rsidRDefault="008D1482" w:rsidP="008D1482">
      <w:pPr>
        <w:spacing w:line="360" w:lineRule="auto"/>
        <w:rPr>
          <w:b/>
        </w:rPr>
      </w:pPr>
    </w:p>
    <w:p w:rsidR="008D1482" w:rsidRDefault="008D1482" w:rsidP="008D148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Список літератури</w:t>
      </w:r>
    </w:p>
    <w:p w:rsidR="008D1482" w:rsidRDefault="008D1482" w:rsidP="008D1482">
      <w:pPr>
        <w:jc w:val="center"/>
        <w:rPr>
          <w:b/>
          <w:szCs w:val="28"/>
          <w:lang w:val="uk-UA"/>
        </w:rPr>
      </w:pPr>
    </w:p>
    <w:p w:rsidR="008D1482" w:rsidRPr="006165A8" w:rsidRDefault="008D1482" w:rsidP="008D1482">
      <w:pPr>
        <w:pStyle w:val="a3"/>
        <w:numPr>
          <w:ilvl w:val="0"/>
          <w:numId w:val="2"/>
        </w:numPr>
        <w:spacing w:after="0"/>
        <w:ind w:right="-5"/>
        <w:jc w:val="both"/>
        <w:rPr>
          <w:sz w:val="28"/>
          <w:szCs w:val="28"/>
          <w:lang w:val="ru-RU"/>
        </w:rPr>
      </w:pPr>
      <w:proofErr w:type="spellStart"/>
      <w:r w:rsidRPr="006165A8">
        <w:rPr>
          <w:sz w:val="28"/>
          <w:szCs w:val="28"/>
          <w:lang w:val="ru-RU"/>
        </w:rPr>
        <w:t>Тичер</w:t>
      </w:r>
      <w:proofErr w:type="spellEnd"/>
      <w:r w:rsidRPr="006165A8">
        <w:rPr>
          <w:sz w:val="28"/>
          <w:szCs w:val="28"/>
          <w:lang w:val="ru-RU"/>
        </w:rPr>
        <w:t xml:space="preserve"> С., Мейер М., </w:t>
      </w:r>
      <w:proofErr w:type="spellStart"/>
      <w:r w:rsidRPr="006165A8">
        <w:rPr>
          <w:sz w:val="28"/>
          <w:szCs w:val="28"/>
          <w:lang w:val="ru-RU"/>
        </w:rPr>
        <w:t>Водак</w:t>
      </w:r>
      <w:proofErr w:type="spellEnd"/>
      <w:r w:rsidRPr="006165A8">
        <w:rPr>
          <w:sz w:val="28"/>
          <w:szCs w:val="28"/>
          <w:lang w:val="ru-RU"/>
        </w:rPr>
        <w:t xml:space="preserve"> Р., </w:t>
      </w:r>
      <w:proofErr w:type="spellStart"/>
      <w:r w:rsidRPr="006165A8">
        <w:rPr>
          <w:sz w:val="28"/>
          <w:szCs w:val="28"/>
          <w:lang w:val="ru-RU"/>
        </w:rPr>
        <w:t>Веттер</w:t>
      </w:r>
      <w:proofErr w:type="spellEnd"/>
      <w:r w:rsidRPr="006165A8">
        <w:rPr>
          <w:sz w:val="28"/>
          <w:szCs w:val="28"/>
          <w:lang w:val="ru-RU"/>
        </w:rPr>
        <w:t xml:space="preserve"> Е. Методы анализа текста и дискурса. – Харьков: Гуманитарный Центр, 2009.</w:t>
      </w:r>
    </w:p>
    <w:p w:rsidR="008D1482" w:rsidRPr="006165A8" w:rsidRDefault="008D1482" w:rsidP="008D1482">
      <w:pPr>
        <w:pStyle w:val="a3"/>
        <w:numPr>
          <w:ilvl w:val="0"/>
          <w:numId w:val="2"/>
        </w:numPr>
        <w:spacing w:after="0"/>
        <w:ind w:right="-5"/>
        <w:jc w:val="both"/>
        <w:rPr>
          <w:sz w:val="28"/>
          <w:szCs w:val="28"/>
          <w:lang w:val="ru-RU"/>
        </w:rPr>
      </w:pPr>
      <w:proofErr w:type="spellStart"/>
      <w:r w:rsidRPr="006165A8">
        <w:rPr>
          <w:sz w:val="28"/>
          <w:szCs w:val="28"/>
          <w:lang w:val="ru-RU"/>
        </w:rPr>
        <w:t>Филлипс</w:t>
      </w:r>
      <w:proofErr w:type="spellEnd"/>
      <w:r w:rsidRPr="006165A8">
        <w:rPr>
          <w:sz w:val="28"/>
          <w:szCs w:val="28"/>
          <w:lang w:val="ru-RU"/>
        </w:rPr>
        <w:t xml:space="preserve"> Л., </w:t>
      </w:r>
      <w:proofErr w:type="spellStart"/>
      <w:r w:rsidRPr="006165A8">
        <w:rPr>
          <w:sz w:val="28"/>
          <w:szCs w:val="28"/>
          <w:lang w:val="ru-RU"/>
        </w:rPr>
        <w:t>Йоргенсен</w:t>
      </w:r>
      <w:proofErr w:type="spellEnd"/>
      <w:r w:rsidRPr="006165A8">
        <w:rPr>
          <w:sz w:val="28"/>
          <w:szCs w:val="28"/>
          <w:lang w:val="ru-RU"/>
        </w:rPr>
        <w:t xml:space="preserve"> М.В. Дискурс-анализ. Теория и метод. – Харьков: Гуманитарный центр, 2008.</w:t>
      </w:r>
    </w:p>
    <w:p w:rsidR="008D1482" w:rsidRPr="006165A8" w:rsidRDefault="008D1482" w:rsidP="008D148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 w:rsidRPr="006165A8">
        <w:rPr>
          <w:color w:val="000000"/>
          <w:szCs w:val="28"/>
        </w:rPr>
        <w:t>Бацевич</w:t>
      </w:r>
      <w:proofErr w:type="spellEnd"/>
      <w:r w:rsidRPr="006165A8">
        <w:rPr>
          <w:color w:val="000000"/>
          <w:szCs w:val="28"/>
        </w:rPr>
        <w:t xml:space="preserve"> Ф.С. </w:t>
      </w:r>
      <w:proofErr w:type="spellStart"/>
      <w:r w:rsidRPr="006165A8">
        <w:rPr>
          <w:color w:val="000000"/>
          <w:szCs w:val="28"/>
        </w:rPr>
        <w:t>Нариси</w:t>
      </w:r>
      <w:proofErr w:type="spellEnd"/>
      <w:r w:rsidRPr="006165A8">
        <w:rPr>
          <w:color w:val="000000"/>
          <w:szCs w:val="28"/>
        </w:rPr>
        <w:t xml:space="preserve"> з </w:t>
      </w:r>
      <w:proofErr w:type="spellStart"/>
      <w:r w:rsidRPr="006165A8">
        <w:rPr>
          <w:color w:val="000000"/>
          <w:szCs w:val="28"/>
        </w:rPr>
        <w:t>лінгвістичної</w:t>
      </w:r>
      <w:proofErr w:type="spellEnd"/>
      <w:r w:rsidRPr="006165A8">
        <w:rPr>
          <w:color w:val="000000"/>
          <w:szCs w:val="28"/>
        </w:rPr>
        <w:t xml:space="preserve"> прагматики. – </w:t>
      </w:r>
      <w:proofErr w:type="spellStart"/>
      <w:r w:rsidRPr="006165A8">
        <w:rPr>
          <w:color w:val="000000"/>
          <w:szCs w:val="28"/>
        </w:rPr>
        <w:t>Львів</w:t>
      </w:r>
      <w:proofErr w:type="spellEnd"/>
      <w:r w:rsidRPr="006165A8">
        <w:rPr>
          <w:color w:val="000000"/>
          <w:szCs w:val="28"/>
        </w:rPr>
        <w:t>: ПАІС, 2010.</w:t>
      </w:r>
    </w:p>
    <w:p w:rsidR="008D1482" w:rsidRPr="006165A8" w:rsidRDefault="008D1482" w:rsidP="008D148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 w:rsidRPr="006165A8">
        <w:rPr>
          <w:color w:val="000000"/>
          <w:szCs w:val="28"/>
        </w:rPr>
        <w:t>Селіванова</w:t>
      </w:r>
      <w:proofErr w:type="spellEnd"/>
      <w:r w:rsidRPr="006165A8">
        <w:rPr>
          <w:color w:val="000000"/>
          <w:szCs w:val="28"/>
        </w:rPr>
        <w:t xml:space="preserve"> О.О. </w:t>
      </w:r>
      <w:proofErr w:type="spellStart"/>
      <w:r w:rsidRPr="006165A8">
        <w:rPr>
          <w:color w:val="000000"/>
          <w:szCs w:val="28"/>
        </w:rPr>
        <w:t>Основи</w:t>
      </w:r>
      <w:proofErr w:type="spellEnd"/>
      <w:r w:rsidRPr="006165A8">
        <w:rPr>
          <w:color w:val="000000"/>
          <w:szCs w:val="28"/>
        </w:rPr>
        <w:t xml:space="preserve"> </w:t>
      </w:r>
      <w:proofErr w:type="spellStart"/>
      <w:r w:rsidRPr="006165A8">
        <w:rPr>
          <w:color w:val="000000"/>
          <w:szCs w:val="28"/>
        </w:rPr>
        <w:t>теорії</w:t>
      </w:r>
      <w:proofErr w:type="spellEnd"/>
      <w:r w:rsidRPr="006165A8">
        <w:rPr>
          <w:color w:val="000000"/>
          <w:szCs w:val="28"/>
        </w:rPr>
        <w:t xml:space="preserve"> </w:t>
      </w:r>
      <w:proofErr w:type="spellStart"/>
      <w:r w:rsidRPr="006165A8">
        <w:rPr>
          <w:color w:val="000000"/>
          <w:szCs w:val="28"/>
        </w:rPr>
        <w:t>мовної</w:t>
      </w:r>
      <w:proofErr w:type="spellEnd"/>
      <w:r w:rsidRPr="006165A8">
        <w:rPr>
          <w:color w:val="000000"/>
          <w:szCs w:val="28"/>
        </w:rPr>
        <w:t xml:space="preserve"> </w:t>
      </w:r>
      <w:proofErr w:type="spellStart"/>
      <w:r w:rsidRPr="006165A8">
        <w:rPr>
          <w:color w:val="000000"/>
          <w:szCs w:val="28"/>
        </w:rPr>
        <w:t>комунікації</w:t>
      </w:r>
      <w:proofErr w:type="spellEnd"/>
      <w:r w:rsidRPr="006165A8">
        <w:rPr>
          <w:color w:val="000000"/>
          <w:szCs w:val="28"/>
        </w:rPr>
        <w:t xml:space="preserve">. – </w:t>
      </w:r>
      <w:proofErr w:type="spellStart"/>
      <w:r w:rsidRPr="006165A8">
        <w:rPr>
          <w:color w:val="000000"/>
          <w:szCs w:val="28"/>
        </w:rPr>
        <w:t>Черкаси</w:t>
      </w:r>
      <w:proofErr w:type="spellEnd"/>
      <w:r w:rsidRPr="006165A8">
        <w:rPr>
          <w:color w:val="000000"/>
          <w:szCs w:val="28"/>
        </w:rPr>
        <w:t xml:space="preserve">: </w:t>
      </w:r>
      <w:proofErr w:type="gramStart"/>
      <w:r w:rsidRPr="006165A8">
        <w:rPr>
          <w:color w:val="000000"/>
          <w:szCs w:val="28"/>
        </w:rPr>
        <w:t>Вид-во</w:t>
      </w:r>
      <w:proofErr w:type="gramEnd"/>
      <w:r w:rsidRPr="006165A8">
        <w:rPr>
          <w:color w:val="000000"/>
          <w:szCs w:val="28"/>
        </w:rPr>
        <w:t xml:space="preserve"> Чабаненко Ю.А., 2011.</w:t>
      </w:r>
    </w:p>
    <w:p w:rsidR="008D1482" w:rsidRPr="006165A8" w:rsidRDefault="008D1482" w:rsidP="008D148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 w:rsidRPr="006165A8">
        <w:rPr>
          <w:color w:val="000000"/>
          <w:szCs w:val="28"/>
        </w:rPr>
        <w:t>Сусов</w:t>
      </w:r>
      <w:proofErr w:type="spellEnd"/>
      <w:r w:rsidRPr="006165A8">
        <w:rPr>
          <w:color w:val="000000"/>
          <w:szCs w:val="28"/>
        </w:rPr>
        <w:t xml:space="preserve"> И.П. Лингвистическая прагматика. – Винница: Нова Книга, 2009.</w:t>
      </w:r>
    </w:p>
    <w:p w:rsidR="008D1482" w:rsidRDefault="008D1482" w:rsidP="008D1482"/>
    <w:p w:rsidR="0028759D" w:rsidRDefault="0028759D"/>
    <w:sectPr w:rsidR="00287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78EC"/>
    <w:multiLevelType w:val="multilevel"/>
    <w:tmpl w:val="71D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2DB93E72"/>
    <w:multiLevelType w:val="hybridMultilevel"/>
    <w:tmpl w:val="FEE08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0D29E0"/>
    <w:multiLevelType w:val="hybridMultilevel"/>
    <w:tmpl w:val="A44C90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3C256C"/>
    <w:multiLevelType w:val="hybridMultilevel"/>
    <w:tmpl w:val="C8E0D6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ADC1DB7"/>
    <w:multiLevelType w:val="hybridMultilevel"/>
    <w:tmpl w:val="3670C8D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1"/>
    <w:rsid w:val="001D2728"/>
    <w:rsid w:val="0028759D"/>
    <w:rsid w:val="002D2BEB"/>
    <w:rsid w:val="003468CD"/>
    <w:rsid w:val="006950FB"/>
    <w:rsid w:val="008A1E71"/>
    <w:rsid w:val="008D1482"/>
    <w:rsid w:val="009D20DC"/>
    <w:rsid w:val="00BA1235"/>
    <w:rsid w:val="00DA783B"/>
    <w:rsid w:val="00EB461A"/>
    <w:rsid w:val="00E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482"/>
    <w:pPr>
      <w:spacing w:after="120"/>
    </w:pPr>
    <w:rPr>
      <w:sz w:val="20"/>
      <w:szCs w:val="20"/>
      <w:lang w:val="en-AU" w:eastAsia="uk-UA"/>
    </w:rPr>
  </w:style>
  <w:style w:type="character" w:customStyle="1" w:styleId="a4">
    <w:name w:val="Основной текст Знак"/>
    <w:basedOn w:val="a0"/>
    <w:link w:val="a3"/>
    <w:rsid w:val="008D1482"/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styleId="a5">
    <w:name w:val="Hyperlink"/>
    <w:rsid w:val="00EB461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EB4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482"/>
    <w:pPr>
      <w:spacing w:after="120"/>
    </w:pPr>
    <w:rPr>
      <w:sz w:val="20"/>
      <w:szCs w:val="20"/>
      <w:lang w:val="en-AU" w:eastAsia="uk-UA"/>
    </w:rPr>
  </w:style>
  <w:style w:type="character" w:customStyle="1" w:styleId="a4">
    <w:name w:val="Основной текст Знак"/>
    <w:basedOn w:val="a0"/>
    <w:link w:val="a3"/>
    <w:rsid w:val="008D1482"/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styleId="a5">
    <w:name w:val="Hyperlink"/>
    <w:rsid w:val="00EB461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EB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ova.lidiya@knl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513</Words>
  <Characters>2926</Characters>
  <Application>Microsoft Office Word</Application>
  <DocSecurity>0</DocSecurity>
  <Lines>24</Lines>
  <Paragraphs>6</Paragraphs>
  <ScaleCrop>false</ScaleCrop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14</cp:revision>
  <dcterms:created xsi:type="dcterms:W3CDTF">2022-09-24T08:15:00Z</dcterms:created>
  <dcterms:modified xsi:type="dcterms:W3CDTF">2022-09-24T08:27:00Z</dcterms:modified>
</cp:coreProperties>
</file>